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955A" w14:textId="5099990B" w:rsidR="006D0048" w:rsidRPr="006D0048" w:rsidRDefault="006D0048" w:rsidP="006D0048">
      <w:pPr>
        <w:jc w:val="center"/>
        <w:rPr>
          <w:b/>
          <w:bCs/>
        </w:rPr>
      </w:pPr>
      <w:r>
        <w:rPr>
          <w:b/>
          <w:bCs/>
        </w:rPr>
        <w:t>Zrušení daně z nabytí nemovitých věcí</w:t>
      </w:r>
    </w:p>
    <w:p w14:paraId="0F88B7D4" w14:textId="6C809352" w:rsidR="001D5F67" w:rsidRDefault="006D0048">
      <w:r>
        <w:t>V částce 155 Sbírky zákonů vyšel dne 25.9. 2020 zákon č. 386/2020 Sb., kterým se zrušuje zákonné opatření Senátu č. 340/2013 Sb., o dani z nabytí nemovitých věcí, ve znění pozdějších předpisů, a mění a zrušují další související právní předpisy.</w:t>
      </w:r>
    </w:p>
    <w:p w14:paraId="1BA090B3" w14:textId="2E7BEE8C" w:rsidR="006D0048" w:rsidRDefault="006D0048">
      <w:r>
        <w:t xml:space="preserve">Současně se zákonným opatřením se zrušuje prováděcí vyhláška k němu </w:t>
      </w:r>
      <w:r w:rsidR="00430930">
        <w:t>–</w:t>
      </w:r>
      <w:r>
        <w:t xml:space="preserve"> vyhláška č. 419/2013 Sb., k provedení zákonného opatření Senátu o dani z nabytí nemovitých věcí.</w:t>
      </w:r>
    </w:p>
    <w:p w14:paraId="0F23F4E6" w14:textId="26D6F777" w:rsidR="006D0048" w:rsidRDefault="006D0048">
      <w:r>
        <w:t>Přechodná ustanovení k zákonu č. 386/2020 Sb.:</w:t>
      </w:r>
    </w:p>
    <w:p w14:paraId="7DED963E" w14:textId="77777777" w:rsidR="006D0048" w:rsidRDefault="006D0048">
      <w:r>
        <w:t xml:space="preserve">1. Pokud lhůta pro podání daňového přiznání uplynula před 31. březnem 2020, použije se pro daňové povinnosti u daně z nabytí nemovitých věcí vzniklé přede dnem nabytí účinnosti tohoto zákona, jakož i pro práva a povinnosti s nimi související zákonné opatření Senátu č. 340/2013 Sb., ve znění účinném přede dnem nabytí účinnosti tohoto zákona. K prodloužení lhůty pro podání daňového přiznání podle daňového řádu se nepřihlíží. </w:t>
      </w:r>
    </w:p>
    <w:p w14:paraId="628F9219" w14:textId="1EA9D491" w:rsidR="006D0048" w:rsidRDefault="006D0048">
      <w:r>
        <w:t>2. Pokud lhůta pro podání daňového přiznání uplyne od 31. března 2020, zaniká daňová povinnost u daně z nabytí nemovitých věcí vzniklá přede dnem nabytí účinnosti tohoto zákona dnem nabytí účinnosti tohoto zákona. K prodloužení lhůty pro podání daňového přiznání podle daňového řádu se nepřihlíží.</w:t>
      </w:r>
    </w:p>
    <w:p w14:paraId="189442FE" w14:textId="77777777" w:rsidR="006D0048" w:rsidRDefault="006D0048"/>
    <w:sectPr w:rsidR="006D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48"/>
    <w:rsid w:val="000A4F44"/>
    <w:rsid w:val="001D5F67"/>
    <w:rsid w:val="003A53E6"/>
    <w:rsid w:val="00430930"/>
    <w:rsid w:val="005303B8"/>
    <w:rsid w:val="006D0048"/>
    <w:rsid w:val="007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38B1"/>
  <w15:chartTrackingRefBased/>
  <w15:docId w15:val="{53C0EA28-D387-4891-843A-3881C13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3</cp:revision>
  <dcterms:created xsi:type="dcterms:W3CDTF">2020-09-25T11:16:00Z</dcterms:created>
  <dcterms:modified xsi:type="dcterms:W3CDTF">2020-09-29T06:50:00Z</dcterms:modified>
</cp:coreProperties>
</file>