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74" w:rsidRPr="004177CA" w:rsidRDefault="00632563" w:rsidP="00632563">
      <w:pPr>
        <w:jc w:val="center"/>
        <w:rPr>
          <w:b/>
          <w:sz w:val="28"/>
          <w:szCs w:val="28"/>
          <w:u w:val="single"/>
        </w:rPr>
      </w:pPr>
      <w:r w:rsidRPr="004177CA">
        <w:rPr>
          <w:b/>
          <w:sz w:val="28"/>
          <w:szCs w:val="28"/>
          <w:u w:val="single"/>
        </w:rPr>
        <w:t>Změny daňových zákonů od 1. 1. 2015</w:t>
      </w:r>
    </w:p>
    <w:p w:rsidR="00632563" w:rsidRDefault="00632563" w:rsidP="00632563">
      <w:pPr>
        <w:jc w:val="center"/>
        <w:rPr>
          <w:b/>
        </w:rPr>
      </w:pPr>
    </w:p>
    <w:p w:rsidR="00632563" w:rsidRPr="004177CA" w:rsidRDefault="00632563" w:rsidP="00632563">
      <w:pPr>
        <w:rPr>
          <w:b/>
          <w:sz w:val="24"/>
          <w:szCs w:val="24"/>
        </w:rPr>
      </w:pPr>
      <w:r w:rsidRPr="004177CA">
        <w:rPr>
          <w:b/>
          <w:sz w:val="24"/>
          <w:szCs w:val="24"/>
        </w:rPr>
        <w:t>1) Zákon o daních z příjmů (č. 586/1992 Sb.) – právnické osoby – novelizace zákonem č. 267/2014 Sb.:</w:t>
      </w:r>
    </w:p>
    <w:p w:rsidR="00632563" w:rsidRDefault="00632563" w:rsidP="00C646A6">
      <w:pPr>
        <w:pStyle w:val="Odstavecseseznamem"/>
        <w:numPr>
          <w:ilvl w:val="0"/>
          <w:numId w:val="5"/>
        </w:numPr>
      </w:pPr>
      <w:r w:rsidRPr="00C646A6">
        <w:rPr>
          <w:b/>
          <w:i/>
        </w:rPr>
        <w:t>§ 19b odst. 1 písm. c):</w:t>
      </w:r>
      <w:r>
        <w:t xml:space="preserve"> </w:t>
      </w:r>
      <w:r w:rsidRPr="00C646A6">
        <w:rPr>
          <w:b/>
        </w:rPr>
        <w:t>osvobození bezúplatného příjmu z nabytí pozemku</w:t>
      </w:r>
      <w:r>
        <w:t xml:space="preserve"> podle zákona o majetku ČR (do konce r. 2013 </w:t>
      </w:r>
      <w:r>
        <w:t>nebylo předmětem daně darovací);</w:t>
      </w:r>
    </w:p>
    <w:p w:rsidR="00632563" w:rsidRDefault="00632563" w:rsidP="00C646A6">
      <w:pPr>
        <w:pStyle w:val="Odstavecseseznamem"/>
        <w:numPr>
          <w:ilvl w:val="0"/>
          <w:numId w:val="5"/>
        </w:numPr>
      </w:pPr>
      <w:r w:rsidRPr="00C646A6">
        <w:rPr>
          <w:b/>
          <w:i/>
        </w:rPr>
        <w:t>§ 21d:</w:t>
      </w:r>
      <w:r>
        <w:t xml:space="preserve"> upřesnění a doplnění </w:t>
      </w:r>
      <w:r w:rsidRPr="00C646A6">
        <w:rPr>
          <w:b/>
        </w:rPr>
        <w:t>definice finančního leasingu</w:t>
      </w:r>
      <w:r>
        <w:t xml:space="preserve"> (lze použít na smlouvy o finančním leasingu, u kterých byl předmět finančního leasingu uživateli přenechán ve stavu způsobilém obvyklému užívání v době od 1. ledna 2014 do 31. prosince 2014)</w:t>
      </w:r>
      <w:r>
        <w:t>;</w:t>
      </w:r>
    </w:p>
    <w:p w:rsidR="00632563" w:rsidRDefault="00632563" w:rsidP="00C646A6">
      <w:pPr>
        <w:pStyle w:val="Odstavecseseznamem"/>
        <w:numPr>
          <w:ilvl w:val="0"/>
          <w:numId w:val="5"/>
        </w:numPr>
      </w:pPr>
      <w:r w:rsidRPr="00C646A6">
        <w:rPr>
          <w:b/>
          <w:i/>
        </w:rPr>
        <w:t>§ 23 odst. 3 písm. a) bod 12:</w:t>
      </w:r>
      <w:r>
        <w:t xml:space="preserve"> </w:t>
      </w:r>
      <w:r w:rsidRPr="00C646A6">
        <w:rPr>
          <w:b/>
        </w:rPr>
        <w:t>povinnost připočítat (dodanit) neuhrazený závazek</w:t>
      </w:r>
      <w:r>
        <w:t xml:space="preserve"> odpovídající pohledávce</w:t>
      </w:r>
      <w:r>
        <w:t>,</w:t>
      </w:r>
      <w:r>
        <w:t xml:space="preserve"> od jejíž lhůty splatnosti uplynulo 30 měsíců (pro závazky odpovídající pohledávce splatné před 1.</w:t>
      </w:r>
      <w:r>
        <w:t xml:space="preserve"> </w:t>
      </w:r>
      <w:r>
        <w:t>1.2015 se použije ustanovení ve znění účinném před tímto datem, tj. lhůta 36 měsíců)</w:t>
      </w:r>
      <w:r>
        <w:t>;</w:t>
      </w:r>
    </w:p>
    <w:p w:rsidR="00632563" w:rsidRDefault="00632563" w:rsidP="00C646A6">
      <w:pPr>
        <w:pStyle w:val="Odstavecseseznamem"/>
        <w:numPr>
          <w:ilvl w:val="0"/>
          <w:numId w:val="5"/>
        </w:numPr>
      </w:pPr>
      <w:r w:rsidRPr="00C646A6">
        <w:rPr>
          <w:b/>
          <w:i/>
        </w:rPr>
        <w:t>§ 23 odst. 4 písm. e):</w:t>
      </w:r>
      <w:r>
        <w:t xml:space="preserve"> </w:t>
      </w:r>
      <w:r w:rsidRPr="00C646A6">
        <w:rPr>
          <w:b/>
        </w:rPr>
        <w:t>vyloučení výnosů přímo souvisejících s neuznanými náklady</w:t>
      </w:r>
      <w:r>
        <w:t xml:space="preserve"> (nejen v předchozích zdaňovacích obdobích) ze základu daně – nahrazuje postup podle dosavadního § 24 odst. 2 písm. </w:t>
      </w:r>
      <w:proofErr w:type="spellStart"/>
      <w:r>
        <w:t>zc</w:t>
      </w:r>
      <w:proofErr w:type="spellEnd"/>
      <w:r>
        <w:t>)</w:t>
      </w:r>
      <w:r w:rsidR="00C646A6">
        <w:t xml:space="preserve"> – viz ad g)</w:t>
      </w:r>
      <w:r>
        <w:t>;</w:t>
      </w:r>
    </w:p>
    <w:p w:rsidR="00632563" w:rsidRDefault="00632563" w:rsidP="00C646A6">
      <w:pPr>
        <w:pStyle w:val="Odstavecseseznamem"/>
        <w:numPr>
          <w:ilvl w:val="0"/>
          <w:numId w:val="5"/>
        </w:numPr>
      </w:pPr>
      <w:r w:rsidRPr="00C646A6">
        <w:rPr>
          <w:b/>
          <w:i/>
        </w:rPr>
        <w:t>§ 24 odst. 2 písm. b):</w:t>
      </w:r>
      <w:r>
        <w:t xml:space="preserve"> doplnění uznatelnosti zůstatkové ceny hmotného majetku při vypořádání práva stavby – nejde o prodej ani likvidaci majetku (stavba realizovaná stavebníkem připadne vlastníkovi pozemku)</w:t>
      </w:r>
      <w:r>
        <w:t>;</w:t>
      </w:r>
    </w:p>
    <w:p w:rsidR="00632563" w:rsidRDefault="00632563" w:rsidP="00C646A6">
      <w:pPr>
        <w:pStyle w:val="Odstavecseseznamem"/>
        <w:numPr>
          <w:ilvl w:val="0"/>
          <w:numId w:val="5"/>
        </w:numPr>
      </w:pPr>
      <w:r w:rsidRPr="00C646A6">
        <w:rPr>
          <w:b/>
          <w:i/>
        </w:rPr>
        <w:t>§ 24 odst. 2 písm. y):</w:t>
      </w:r>
      <w:r>
        <w:t xml:space="preserve"> </w:t>
      </w:r>
      <w:r w:rsidRPr="00C646A6">
        <w:rPr>
          <w:b/>
        </w:rPr>
        <w:t>vypuštění podmínky pro daňový odpis pohledávky</w:t>
      </w:r>
      <w:r>
        <w:t>, že musela být účtována do výnosů – pohledávka mohla být v souladu s účetními předpisy účtována jako snížení nákladů nebo při opravě minulých účetních období do vlastního kapitálu, nikoliv výsledkově (byla zdaněna v dodatečném DP)</w:t>
      </w:r>
      <w:r>
        <w:t>;</w:t>
      </w:r>
    </w:p>
    <w:p w:rsidR="00632563" w:rsidRDefault="00632563" w:rsidP="00C646A6">
      <w:pPr>
        <w:pStyle w:val="Odstavecseseznamem"/>
        <w:numPr>
          <w:ilvl w:val="0"/>
          <w:numId w:val="5"/>
        </w:numPr>
      </w:pPr>
      <w:r w:rsidRPr="00C646A6">
        <w:rPr>
          <w:b/>
          <w:i/>
        </w:rPr>
        <w:t xml:space="preserve">§ 24 odst. 2 písm. </w:t>
      </w:r>
      <w:proofErr w:type="spellStart"/>
      <w:r w:rsidRPr="00C646A6">
        <w:rPr>
          <w:b/>
          <w:i/>
        </w:rPr>
        <w:t>zc</w:t>
      </w:r>
      <w:proofErr w:type="spellEnd"/>
      <w:r w:rsidRPr="00C646A6">
        <w:rPr>
          <w:b/>
          <w:i/>
        </w:rPr>
        <w:t>):</w:t>
      </w:r>
      <w:r>
        <w:t xml:space="preserve"> </w:t>
      </w:r>
      <w:r w:rsidRPr="00C646A6">
        <w:rPr>
          <w:b/>
        </w:rPr>
        <w:t>nové znění</w:t>
      </w:r>
      <w:r>
        <w:t xml:space="preserve"> (dosavadní znění je zneužíváno), podle kterého lze daňově uplatnit daňově neuznatelné náklady, které jsou poplatníkem určeny k přeúčtování jiné osobě nebo je tato osoba povinna je uhradit, a to jen do výše výnosů z tohoto přeúčtování nebo předpisu úhrady za podmínky, že tyto výnosy ovlivnily výsledek hospodaření ve stejném zdaňovacím období nebo ve zdaňovacích obdobích předcházejících</w:t>
      </w:r>
    </w:p>
    <w:p w:rsidR="00632563" w:rsidRDefault="00632563" w:rsidP="00C646A6">
      <w:pPr>
        <w:pStyle w:val="Odstavecseseznamem"/>
        <w:numPr>
          <w:ilvl w:val="1"/>
          <w:numId w:val="5"/>
        </w:numPr>
      </w:pPr>
      <w:r>
        <w:t xml:space="preserve">BD použijí § 23 odst. 4 </w:t>
      </w:r>
      <w:proofErr w:type="gramStart"/>
      <w:r>
        <w:t>písm. e)</w:t>
      </w:r>
      <w:r w:rsidR="00C05647">
        <w:t xml:space="preserve"> </w:t>
      </w:r>
      <w:r>
        <w:t>(dotace</w:t>
      </w:r>
      <w:proofErr w:type="gramEnd"/>
      <w:r>
        <w:t xml:space="preserve"> na náklady – opravy nebo úroky, náhrada od pojišťovny na odstranění škody apod.), tj. odečtou výnos od VH</w:t>
      </w:r>
      <w:r w:rsidR="00C646A6">
        <w:t xml:space="preserve"> – viz ad d)</w:t>
      </w:r>
      <w:r w:rsidR="00C05647">
        <w:t>;</w:t>
      </w:r>
    </w:p>
    <w:p w:rsidR="00632563" w:rsidRDefault="00632563" w:rsidP="00C646A6">
      <w:pPr>
        <w:pStyle w:val="Odstavecseseznamem"/>
        <w:numPr>
          <w:ilvl w:val="0"/>
          <w:numId w:val="5"/>
        </w:numPr>
      </w:pPr>
      <w:r w:rsidRPr="00C646A6">
        <w:rPr>
          <w:b/>
          <w:i/>
        </w:rPr>
        <w:t>§ 36 odst. 2 písm. i):</w:t>
      </w:r>
      <w:r>
        <w:t xml:space="preserve"> 15% srážkové dani podléhá </w:t>
      </w:r>
      <w:r w:rsidRPr="00C646A6">
        <w:rPr>
          <w:b/>
        </w:rPr>
        <w:t>výplata podílu na nedělitelném fondu</w:t>
      </w:r>
      <w:r>
        <w:t xml:space="preserve"> (kromě části fondu vytvořené příspěvky zakládajících členů) - podle ZOK již není povinný a BD může rozhodno</w:t>
      </w:r>
      <w:r w:rsidR="00C05647">
        <w:t>ut o jeho rozpuštění mezi členy;</w:t>
      </w:r>
    </w:p>
    <w:p w:rsidR="00632563" w:rsidRDefault="00632563" w:rsidP="00C646A6">
      <w:pPr>
        <w:pStyle w:val="Odstavecseseznamem"/>
        <w:numPr>
          <w:ilvl w:val="0"/>
          <w:numId w:val="5"/>
        </w:numPr>
      </w:pPr>
      <w:r w:rsidRPr="00C646A6">
        <w:rPr>
          <w:b/>
          <w:i/>
        </w:rPr>
        <w:t>§ 38p:</w:t>
      </w:r>
      <w:r>
        <w:t xml:space="preserve"> vypuštění nemožnosti uplatnění vyšších částek odčitatelných položek podle §</w:t>
      </w:r>
      <w:r w:rsidR="00C646A6">
        <w:t> </w:t>
      </w:r>
      <w:r>
        <w:t>34 (např. daňové ztráta) a § 20 (např. dary) v dodatečném DP – reakce na rozhodnutí NSS; uvolnění podmínek kompenzováno zavedením penále</w:t>
      </w:r>
      <w:r w:rsidR="00C646A6">
        <w:t>.</w:t>
      </w:r>
    </w:p>
    <w:p w:rsidR="00632563" w:rsidRDefault="00632563" w:rsidP="00632563"/>
    <w:p w:rsidR="00632563" w:rsidRPr="004177CA" w:rsidRDefault="00632563" w:rsidP="00632563">
      <w:pPr>
        <w:rPr>
          <w:b/>
          <w:sz w:val="24"/>
          <w:szCs w:val="24"/>
        </w:rPr>
      </w:pPr>
      <w:r w:rsidRPr="004177CA">
        <w:rPr>
          <w:b/>
          <w:sz w:val="24"/>
          <w:szCs w:val="24"/>
        </w:rPr>
        <w:t>2. Zákon o rezervách (č. 593/1992 Sb.) - novelizace zákonem č. 267/2014 Sb.</w:t>
      </w:r>
    </w:p>
    <w:p w:rsidR="00632563" w:rsidRPr="00632563" w:rsidRDefault="00632563" w:rsidP="00C646A6">
      <w:pPr>
        <w:pStyle w:val="Odstavecseseznamem"/>
        <w:numPr>
          <w:ilvl w:val="0"/>
          <w:numId w:val="6"/>
        </w:numPr>
      </w:pPr>
      <w:r w:rsidRPr="00C646A6">
        <w:rPr>
          <w:b/>
          <w:i/>
        </w:rPr>
        <w:t>§ 2 odst.</w:t>
      </w:r>
      <w:r w:rsidRPr="00C646A6">
        <w:rPr>
          <w:b/>
          <w:i/>
        </w:rPr>
        <w:t xml:space="preserve"> </w:t>
      </w:r>
      <w:r w:rsidRPr="00C646A6">
        <w:rPr>
          <w:b/>
          <w:i/>
        </w:rPr>
        <w:t>6:</w:t>
      </w:r>
      <w:r w:rsidRPr="00C646A6">
        <w:rPr>
          <w:b/>
        </w:rPr>
        <w:t xml:space="preserve"> </w:t>
      </w:r>
      <w:r w:rsidRPr="00632563">
        <w:t>opravné položky k pohledávce lze tvořit i v případě, kdy pohledávka nebyla účtována do výnosů, ale</w:t>
      </w:r>
      <w:r>
        <w:t xml:space="preserve"> </w:t>
      </w:r>
      <w:r w:rsidRPr="00632563">
        <w:t xml:space="preserve">jako snížení nákladů (např. při </w:t>
      </w:r>
      <w:proofErr w:type="spellStart"/>
      <w:r w:rsidRPr="00632563">
        <w:t>přefakturaci</w:t>
      </w:r>
      <w:proofErr w:type="spellEnd"/>
      <w:r w:rsidRPr="00632563">
        <w:t>)</w:t>
      </w:r>
      <w:r>
        <w:t xml:space="preserve"> </w:t>
      </w:r>
      <w:r w:rsidRPr="00632563">
        <w:t>rozvahově – při opravě minulých účetních období -výnos nezahrnutý v účetnictví byl zdaněn v dodatečném DP</w:t>
      </w:r>
      <w:r>
        <w:t xml:space="preserve"> </w:t>
      </w:r>
      <w:r w:rsidRPr="00632563">
        <w:t>(lze použít pro zdaňovací období 2014)</w:t>
      </w:r>
      <w:r w:rsidR="00C646A6">
        <w:t xml:space="preserve"> – viz ad 1 f)</w:t>
      </w:r>
      <w:r w:rsidR="00C05647">
        <w:t>;</w:t>
      </w:r>
    </w:p>
    <w:p w:rsidR="00632563" w:rsidRDefault="00632563" w:rsidP="00C646A6">
      <w:pPr>
        <w:pStyle w:val="Odstavecseseznamem"/>
        <w:numPr>
          <w:ilvl w:val="0"/>
          <w:numId w:val="6"/>
        </w:numPr>
      </w:pPr>
      <w:r w:rsidRPr="00C646A6">
        <w:rPr>
          <w:b/>
          <w:i/>
        </w:rPr>
        <w:t>§ 8a odst. 1 písm. b):</w:t>
      </w:r>
      <w:r w:rsidRPr="00C646A6">
        <w:rPr>
          <w:b/>
        </w:rPr>
        <w:t xml:space="preserve"> </w:t>
      </w:r>
      <w:r w:rsidRPr="00632563">
        <w:t>pro tvorbu 100% OP se zkracuje lhůta z 36 na 30 měsíců od data splatnosti pohledávky (lze použít pro pohledávky splatné od 1.</w:t>
      </w:r>
      <w:r>
        <w:t xml:space="preserve"> </w:t>
      </w:r>
      <w:r w:rsidRPr="00632563">
        <w:t>1.</w:t>
      </w:r>
      <w:r>
        <w:t xml:space="preserve"> </w:t>
      </w:r>
      <w:r w:rsidRPr="00632563">
        <w:t>2014)</w:t>
      </w:r>
      <w:r w:rsidR="00C646A6">
        <w:t xml:space="preserve"> – viz ad 1 c)</w:t>
      </w:r>
      <w:r w:rsidR="00C05647">
        <w:t>.</w:t>
      </w:r>
    </w:p>
    <w:p w:rsidR="00C05647" w:rsidRDefault="00C05647" w:rsidP="00632563"/>
    <w:p w:rsidR="00C05647" w:rsidRPr="004177CA" w:rsidRDefault="00C05647" w:rsidP="00C05647">
      <w:pPr>
        <w:rPr>
          <w:sz w:val="24"/>
          <w:szCs w:val="24"/>
        </w:rPr>
      </w:pPr>
      <w:r w:rsidRPr="004177CA">
        <w:rPr>
          <w:b/>
          <w:bCs/>
          <w:sz w:val="24"/>
          <w:szCs w:val="24"/>
        </w:rPr>
        <w:lastRenderedPageBreak/>
        <w:t>3</w:t>
      </w:r>
      <w:bookmarkStart w:id="0" w:name="_GoBack"/>
      <w:bookmarkEnd w:id="0"/>
      <w:r w:rsidRPr="004177CA">
        <w:rPr>
          <w:b/>
          <w:bCs/>
          <w:sz w:val="24"/>
          <w:szCs w:val="24"/>
        </w:rPr>
        <w:t xml:space="preserve">. Zákon o DPH </w:t>
      </w:r>
      <w:r w:rsidRPr="004177CA">
        <w:rPr>
          <w:i/>
          <w:iCs/>
          <w:sz w:val="24"/>
          <w:szCs w:val="24"/>
        </w:rPr>
        <w:t>(č. 253/2004 Sb.)</w:t>
      </w:r>
    </w:p>
    <w:p w:rsidR="00000000" w:rsidRDefault="00C05647" w:rsidP="00C05647">
      <w:pPr>
        <w:tabs>
          <w:tab w:val="num" w:pos="720"/>
        </w:tabs>
      </w:pPr>
      <w:r w:rsidRPr="00C05647">
        <w:rPr>
          <w:b/>
          <w:bCs/>
          <w:i/>
          <w:iCs/>
        </w:rPr>
        <w:t>Zákon č.</w:t>
      </w:r>
      <w:r>
        <w:rPr>
          <w:b/>
          <w:bCs/>
          <w:i/>
          <w:iCs/>
        </w:rPr>
        <w:t xml:space="preserve"> </w:t>
      </w:r>
      <w:r w:rsidRPr="00C05647">
        <w:rPr>
          <w:b/>
          <w:bCs/>
          <w:i/>
          <w:iCs/>
        </w:rPr>
        <w:t xml:space="preserve">196 /2014 Sb. </w:t>
      </w:r>
      <w:r w:rsidRPr="00C05647">
        <w:t>(„implementační novela“)</w:t>
      </w:r>
      <w:r>
        <w:t xml:space="preserve"> - </w:t>
      </w:r>
      <w:r w:rsidR="004D25BA" w:rsidRPr="00C05647">
        <w:t>povinná implementace předpisů EU</w:t>
      </w:r>
      <w:r>
        <w:t>.</w:t>
      </w:r>
    </w:p>
    <w:p w:rsidR="00C05647" w:rsidRPr="00C05647" w:rsidRDefault="00C05647" w:rsidP="00C05647">
      <w:pPr>
        <w:tabs>
          <w:tab w:val="num" w:pos="720"/>
        </w:tabs>
      </w:pPr>
      <w:r w:rsidRPr="00C05647">
        <w:rPr>
          <w:b/>
          <w:bCs/>
          <w:i/>
          <w:iCs/>
        </w:rPr>
        <w:t xml:space="preserve">Zákon č. 262/2014 Sb. </w:t>
      </w:r>
      <w:r w:rsidRPr="00C05647">
        <w:t>(„sazbová novela“)</w:t>
      </w:r>
      <w:r>
        <w:t>:</w:t>
      </w:r>
    </w:p>
    <w:p w:rsidR="00000000" w:rsidRPr="00C05647" w:rsidRDefault="004D25BA" w:rsidP="00C05647">
      <w:pPr>
        <w:numPr>
          <w:ilvl w:val="0"/>
          <w:numId w:val="2"/>
        </w:numPr>
      </w:pPr>
      <w:r w:rsidRPr="00C05647">
        <w:t>zavedení</w:t>
      </w:r>
      <w:r w:rsidRPr="00C05647">
        <w:rPr>
          <w:b/>
          <w:bCs/>
        </w:rPr>
        <w:t xml:space="preserve"> druhé snížené sazby ve výši 10% </w:t>
      </w:r>
      <w:r w:rsidRPr="00C05647">
        <w:t>- zboží v příloze č. 3a (léky, knihy, dětská výživa) a změny s tím související</w:t>
      </w:r>
      <w:r w:rsidR="00C05647">
        <w:t>,</w:t>
      </w:r>
    </w:p>
    <w:p w:rsidR="00000000" w:rsidRPr="00C05647" w:rsidRDefault="004D25BA" w:rsidP="00C05647">
      <w:pPr>
        <w:numPr>
          <w:ilvl w:val="0"/>
          <w:numId w:val="2"/>
        </w:numPr>
      </w:pPr>
      <w:r w:rsidRPr="00C05647">
        <w:t>zrušení zavedení jednotné sazby 17,5% (měla být od r. 2016)</w:t>
      </w:r>
      <w:r w:rsidR="00C05647">
        <w:t>,</w:t>
      </w:r>
    </w:p>
    <w:p w:rsidR="00000000" w:rsidRDefault="004D25BA" w:rsidP="00C05647">
      <w:pPr>
        <w:numPr>
          <w:ilvl w:val="0"/>
          <w:numId w:val="2"/>
        </w:numPr>
      </w:pPr>
      <w:r w:rsidRPr="00C05647">
        <w:t>DP se nemění (plnění s první i druhou sníženou sazbou daně v jednom řádku)</w:t>
      </w:r>
      <w:r w:rsidR="00C05647">
        <w:t>.</w:t>
      </w:r>
    </w:p>
    <w:p w:rsidR="00C05647" w:rsidRDefault="00C05647" w:rsidP="00C05647">
      <w:r w:rsidRPr="00C05647">
        <w:rPr>
          <w:b/>
          <w:i/>
        </w:rPr>
        <w:t>Zákon č. 360/2014 Sb.</w:t>
      </w:r>
      <w:r w:rsidRPr="00C05647">
        <w:t xml:space="preserve"> („řádná novela“)</w:t>
      </w:r>
      <w:r>
        <w:t>:</w:t>
      </w:r>
    </w:p>
    <w:p w:rsidR="00C05647" w:rsidRPr="00C05647" w:rsidRDefault="00C05647" w:rsidP="00C646A6">
      <w:pPr>
        <w:pStyle w:val="Odstavecseseznamem"/>
        <w:numPr>
          <w:ilvl w:val="0"/>
          <w:numId w:val="7"/>
        </w:numPr>
      </w:pPr>
      <w:r w:rsidRPr="00C05647">
        <w:rPr>
          <w:b/>
          <w:bCs/>
          <w:i/>
          <w:iCs/>
        </w:rPr>
        <w:t xml:space="preserve">§ 48 </w:t>
      </w:r>
      <w:r w:rsidRPr="00C05647">
        <w:rPr>
          <w:i/>
          <w:iCs/>
        </w:rPr>
        <w:t>a</w:t>
      </w:r>
      <w:r w:rsidRPr="00C05647">
        <w:rPr>
          <w:b/>
          <w:bCs/>
          <w:i/>
          <w:iCs/>
        </w:rPr>
        <w:t xml:space="preserve"> § 48a</w:t>
      </w:r>
      <w:r w:rsidRPr="00C05647">
        <w:t xml:space="preserve"> sloučeny do </w:t>
      </w:r>
      <w:r w:rsidRPr="00C05647">
        <w:rPr>
          <w:b/>
          <w:bCs/>
          <w:i/>
          <w:iCs/>
        </w:rPr>
        <w:t>§ 48:</w:t>
      </w:r>
      <w:r w:rsidRPr="00C05647">
        <w:t xml:space="preserve"> snížená sazba u </w:t>
      </w:r>
      <w:r w:rsidRPr="00C05647">
        <w:rPr>
          <w:b/>
          <w:bCs/>
        </w:rPr>
        <w:t>dokončené stavby</w:t>
      </w:r>
      <w:r w:rsidRPr="00C05647">
        <w:t xml:space="preserve"> pro bydlení nebo u dokončené stavby pro sociální bydlení (údržba, opravy, TZ)</w:t>
      </w:r>
    </w:p>
    <w:p w:rsidR="00C05647" w:rsidRPr="00C05647" w:rsidRDefault="00C05647" w:rsidP="00C646A6">
      <w:pPr>
        <w:pStyle w:val="Odstavecseseznamem"/>
        <w:numPr>
          <w:ilvl w:val="1"/>
          <w:numId w:val="8"/>
        </w:numPr>
      </w:pPr>
      <w:r w:rsidRPr="00C05647">
        <w:t xml:space="preserve">definice bytu nahrazena </w:t>
      </w:r>
      <w:r w:rsidRPr="00C646A6">
        <w:rPr>
          <w:b/>
          <w:bCs/>
        </w:rPr>
        <w:t xml:space="preserve">definicí obytného prostoru, </w:t>
      </w:r>
    </w:p>
    <w:p w:rsidR="00C05647" w:rsidRDefault="00C05647" w:rsidP="00C646A6">
      <w:pPr>
        <w:pStyle w:val="Odstavecseseznamem"/>
        <w:numPr>
          <w:ilvl w:val="1"/>
          <w:numId w:val="8"/>
        </w:numPr>
      </w:pPr>
      <w:r w:rsidRPr="00C05647">
        <w:t>řešení</w:t>
      </w:r>
      <w:r w:rsidRPr="00C646A6">
        <w:rPr>
          <w:b/>
          <w:bCs/>
          <w:i/>
          <w:iCs/>
        </w:rPr>
        <w:t xml:space="preserve"> </w:t>
      </w:r>
      <w:r w:rsidRPr="00C646A6">
        <w:rPr>
          <w:b/>
          <w:bCs/>
        </w:rPr>
        <w:t xml:space="preserve">zdanění „příslušenství“ </w:t>
      </w:r>
      <w:r w:rsidRPr="00C05647">
        <w:t>bytového domu a RD - stavba sloužící k využití domu a stavba na pozemku tvořícím funkční celek domu - nově zahrnuty i plošné stavby (např. chodníky) – snížená sazba, nadále vyloučeny inženýrské sítě ve vlastnictví jiné osoby než vlastníka pozemku – základní sazba</w:t>
      </w:r>
      <w:r w:rsidR="00C646A6">
        <w:t>;</w:t>
      </w:r>
    </w:p>
    <w:p w:rsidR="00C05647" w:rsidRPr="00C05647" w:rsidRDefault="00C05647" w:rsidP="00C646A6">
      <w:pPr>
        <w:pStyle w:val="Odstavecseseznamem"/>
        <w:numPr>
          <w:ilvl w:val="0"/>
          <w:numId w:val="7"/>
        </w:numPr>
      </w:pPr>
      <w:r w:rsidRPr="00C646A6">
        <w:rPr>
          <w:b/>
          <w:bCs/>
          <w:i/>
          <w:iCs/>
        </w:rPr>
        <w:t xml:space="preserve">§ 49: </w:t>
      </w:r>
      <w:r w:rsidRPr="00C05647">
        <w:t xml:space="preserve">snížená sazba u </w:t>
      </w:r>
      <w:r w:rsidRPr="00C646A6">
        <w:rPr>
          <w:b/>
          <w:bCs/>
        </w:rPr>
        <w:t>nové výstavby</w:t>
      </w:r>
      <w:r w:rsidRPr="00C05647">
        <w:t xml:space="preserve"> nebo </w:t>
      </w:r>
      <w:r w:rsidRPr="00C646A6">
        <w:rPr>
          <w:b/>
          <w:bCs/>
        </w:rPr>
        <w:t>dodání stavby pro sociální bydlení</w:t>
      </w:r>
      <w:r w:rsidR="00C646A6">
        <w:rPr>
          <w:bCs/>
        </w:rPr>
        <w:t>;</w:t>
      </w:r>
    </w:p>
    <w:p w:rsidR="00C05647" w:rsidRPr="00C05647" w:rsidRDefault="00C05647" w:rsidP="00C646A6">
      <w:pPr>
        <w:pStyle w:val="Odstavecseseznamem"/>
        <w:numPr>
          <w:ilvl w:val="0"/>
          <w:numId w:val="7"/>
        </w:numPr>
      </w:pPr>
      <w:r w:rsidRPr="00C646A6">
        <w:rPr>
          <w:b/>
          <w:bCs/>
          <w:i/>
          <w:iCs/>
        </w:rPr>
        <w:t xml:space="preserve">§ 56: </w:t>
      </w:r>
      <w:r w:rsidRPr="00C05647">
        <w:t xml:space="preserve">osvobození </w:t>
      </w:r>
      <w:r w:rsidRPr="00C646A6">
        <w:rPr>
          <w:b/>
          <w:bCs/>
        </w:rPr>
        <w:t xml:space="preserve">dodání nemovité věci </w:t>
      </w:r>
      <w:r w:rsidRPr="00C05647">
        <w:t xml:space="preserve">od daně – znovu zavedena </w:t>
      </w:r>
      <w:r w:rsidRPr="00C646A6">
        <w:rPr>
          <w:b/>
          <w:bCs/>
        </w:rPr>
        <w:t xml:space="preserve">definice stavebního pozemku </w:t>
      </w:r>
      <w:r w:rsidRPr="00C05647">
        <w:t>(převod není osvobozen)</w:t>
      </w:r>
      <w:r w:rsidR="00C646A6">
        <w:t>;</w:t>
      </w:r>
    </w:p>
    <w:p w:rsidR="00C05647" w:rsidRPr="00C05647" w:rsidRDefault="00C05647" w:rsidP="00C646A6">
      <w:pPr>
        <w:pStyle w:val="Odstavecseseznamem"/>
        <w:numPr>
          <w:ilvl w:val="0"/>
          <w:numId w:val="7"/>
        </w:numPr>
      </w:pPr>
      <w:r w:rsidRPr="00C646A6">
        <w:rPr>
          <w:b/>
          <w:bCs/>
          <w:i/>
          <w:iCs/>
        </w:rPr>
        <w:t xml:space="preserve">§ 56a: </w:t>
      </w:r>
      <w:r w:rsidRPr="00C05647">
        <w:t xml:space="preserve">osvobození </w:t>
      </w:r>
      <w:r w:rsidRPr="00C646A6">
        <w:rPr>
          <w:b/>
          <w:bCs/>
        </w:rPr>
        <w:t xml:space="preserve">nájmu nemovité věci </w:t>
      </w:r>
      <w:r w:rsidRPr="00C05647">
        <w:t>– bez významných změn</w:t>
      </w:r>
      <w:r w:rsidR="00C646A6">
        <w:t>;</w:t>
      </w:r>
    </w:p>
    <w:p w:rsidR="00C05647" w:rsidRPr="00C05647" w:rsidRDefault="00C05647" w:rsidP="00C646A6">
      <w:pPr>
        <w:pStyle w:val="Odstavecseseznamem"/>
        <w:numPr>
          <w:ilvl w:val="0"/>
          <w:numId w:val="7"/>
        </w:numPr>
      </w:pPr>
      <w:r w:rsidRPr="00C646A6">
        <w:rPr>
          <w:b/>
          <w:bCs/>
          <w:i/>
          <w:iCs/>
        </w:rPr>
        <w:t xml:space="preserve">§ 4a odst. 1 písm. c): </w:t>
      </w:r>
      <w:r w:rsidRPr="00C05647">
        <w:t xml:space="preserve">opraveno </w:t>
      </w:r>
      <w:r w:rsidRPr="00C646A6">
        <w:rPr>
          <w:b/>
          <w:bCs/>
        </w:rPr>
        <w:t xml:space="preserve">vymezení obratu </w:t>
      </w:r>
      <w:r w:rsidRPr="00C05647">
        <w:t>– znovu se zahrnuje nájem nemovité věci osvobozený od daně, není-li doplňkovou, příležitostnou činností</w:t>
      </w:r>
      <w:r w:rsidR="00C646A6">
        <w:t>;</w:t>
      </w:r>
    </w:p>
    <w:p w:rsidR="00C05647" w:rsidRDefault="00C05647" w:rsidP="00C646A6">
      <w:pPr>
        <w:pStyle w:val="Odstavecseseznamem"/>
        <w:numPr>
          <w:ilvl w:val="0"/>
          <w:numId w:val="7"/>
        </w:numPr>
      </w:pPr>
      <w:r w:rsidRPr="00C646A6">
        <w:rPr>
          <w:b/>
          <w:i/>
        </w:rPr>
        <w:t>§ 92a – 92i:</w:t>
      </w:r>
      <w:r>
        <w:t xml:space="preserve"> nová Hlava IV – </w:t>
      </w:r>
      <w:r w:rsidRPr="00C646A6">
        <w:rPr>
          <w:b/>
        </w:rPr>
        <w:t>Režim přenesení daňové povinnosti</w:t>
      </w:r>
      <w:r>
        <w:t xml:space="preserve"> (PDP)</w:t>
      </w:r>
    </w:p>
    <w:p w:rsidR="00C05647" w:rsidRDefault="00C05647" w:rsidP="00C646A6">
      <w:pPr>
        <w:pStyle w:val="Bezmezer"/>
        <w:ind w:left="709"/>
      </w:pPr>
      <w:r w:rsidRPr="00C646A6">
        <w:rPr>
          <w:b/>
        </w:rPr>
        <w:t>Trvalé použití režimu PDP</w:t>
      </w:r>
    </w:p>
    <w:p w:rsidR="00C05647" w:rsidRDefault="00C05647" w:rsidP="00C646A6">
      <w:pPr>
        <w:pStyle w:val="Bezmezer"/>
        <w:numPr>
          <w:ilvl w:val="0"/>
          <w:numId w:val="9"/>
        </w:numPr>
      </w:pPr>
      <w:r>
        <w:t>dodání zlata</w:t>
      </w:r>
      <w:r w:rsidR="004177CA">
        <w:t>,</w:t>
      </w:r>
      <w:r>
        <w:t xml:space="preserve"> </w:t>
      </w:r>
    </w:p>
    <w:p w:rsidR="00C05647" w:rsidRDefault="00C05647" w:rsidP="00C646A6">
      <w:pPr>
        <w:pStyle w:val="Bezmezer"/>
        <w:numPr>
          <w:ilvl w:val="0"/>
          <w:numId w:val="9"/>
        </w:numPr>
      </w:pPr>
      <w:r>
        <w:t>dodání zboží v příloze č. 5 – např. odpad, šrot (§ 92c)</w:t>
      </w:r>
      <w:r w:rsidR="004177CA">
        <w:t>,</w:t>
      </w:r>
    </w:p>
    <w:p w:rsidR="00C05647" w:rsidRDefault="00C05647" w:rsidP="00C646A6">
      <w:pPr>
        <w:pStyle w:val="Bezmezer"/>
        <w:numPr>
          <w:ilvl w:val="0"/>
          <w:numId w:val="9"/>
        </w:numPr>
      </w:pPr>
      <w:r>
        <w:t>poskytnutí stavebních a montážních prací (§ 92e)</w:t>
      </w:r>
      <w:r w:rsidR="004177CA">
        <w:t>,</w:t>
      </w:r>
    </w:p>
    <w:p w:rsidR="00C05647" w:rsidRPr="00C05647" w:rsidRDefault="00C05647" w:rsidP="00C646A6">
      <w:pPr>
        <w:pStyle w:val="Bezmezer"/>
        <w:numPr>
          <w:ilvl w:val="0"/>
          <w:numId w:val="9"/>
        </w:numPr>
      </w:pPr>
      <w:r>
        <w:t>dodání nemovité věci (§ 92d) – prodávající neuplatnil osvobození převodu pozemku nebo nemovité věci (předchozí souhlas kupujícího, je-li tento plátcem daně)</w:t>
      </w:r>
      <w:r w:rsidR="004177CA">
        <w:t>;</w:t>
      </w:r>
    </w:p>
    <w:p w:rsidR="004177CA" w:rsidRDefault="004177CA" w:rsidP="004177CA">
      <w:pPr>
        <w:pStyle w:val="Bezmezer"/>
        <w:ind w:firstLine="709"/>
        <w:rPr>
          <w:b/>
          <w:bCs/>
        </w:rPr>
      </w:pPr>
    </w:p>
    <w:p w:rsidR="00C646A6" w:rsidRPr="00C646A6" w:rsidRDefault="00C646A6" w:rsidP="004177CA">
      <w:pPr>
        <w:pStyle w:val="Bezmezer"/>
        <w:ind w:firstLine="709"/>
      </w:pPr>
      <w:r w:rsidRPr="00C646A6">
        <w:rPr>
          <w:b/>
          <w:bCs/>
        </w:rPr>
        <w:t>Dočasné použití režimu PDP</w:t>
      </w:r>
      <w:r w:rsidRPr="00C646A6">
        <w:t xml:space="preserve"> (upraveno nařízením vlády č. 361/2014 Sb.)</w:t>
      </w:r>
    </w:p>
    <w:p w:rsidR="00000000" w:rsidRPr="00C646A6" w:rsidRDefault="004D25BA" w:rsidP="004177CA">
      <w:pPr>
        <w:pStyle w:val="Bezmezer"/>
        <w:numPr>
          <w:ilvl w:val="0"/>
          <w:numId w:val="15"/>
        </w:numPr>
        <w:ind w:left="1418" w:hanging="425"/>
      </w:pPr>
      <w:r w:rsidRPr="00C646A6">
        <w:t xml:space="preserve">zboží nebo služby uvedené </w:t>
      </w:r>
      <w:r w:rsidRPr="00C646A6">
        <w:rPr>
          <w:b/>
          <w:bCs/>
        </w:rPr>
        <w:t xml:space="preserve">v příloze č. 6 </w:t>
      </w:r>
      <w:r w:rsidRPr="00C646A6">
        <w:rPr>
          <w:i/>
          <w:iCs/>
        </w:rPr>
        <w:t xml:space="preserve">(§ 92f) </w:t>
      </w:r>
      <w:r w:rsidRPr="00C646A6">
        <w:t xml:space="preserve">– např. mobilní telefony, tablety a laptopy, PC o hmotnosti nejvýše 10 kg sestávající nejméně z centrální procesorové jednotky, klávesnice a displeje </w:t>
      </w:r>
      <w:r w:rsidRPr="00C646A6">
        <w:t>(pokud celková částka základu daně veškerého dodávaného</w:t>
      </w:r>
      <w:r w:rsidRPr="00C646A6">
        <w:t xml:space="preserve"> zboží překračuje částku 100 tis. Kč.)</w:t>
      </w:r>
      <w:r w:rsidR="004177CA">
        <w:t>,</w:t>
      </w:r>
    </w:p>
    <w:p w:rsidR="00000000" w:rsidRDefault="004D25BA" w:rsidP="004177CA">
      <w:pPr>
        <w:pStyle w:val="Bezmezer"/>
        <w:numPr>
          <w:ilvl w:val="0"/>
          <w:numId w:val="15"/>
        </w:numPr>
        <w:ind w:left="1418" w:hanging="425"/>
      </w:pPr>
      <w:r w:rsidRPr="00C646A6">
        <w:rPr>
          <w:b/>
          <w:bCs/>
        </w:rPr>
        <w:t xml:space="preserve">mechanismus rychlé reakce </w:t>
      </w:r>
      <w:r w:rsidRPr="00C646A6">
        <w:rPr>
          <w:i/>
          <w:iCs/>
        </w:rPr>
        <w:t xml:space="preserve">(§ 92g) </w:t>
      </w:r>
      <w:r w:rsidRPr="00C646A6">
        <w:t>– použití režimu PDP na max. 9 měsíců u zboží a služeb stanovených nařízením vlády se souhlasem EK (boj proti daňovým podvodům)</w:t>
      </w:r>
      <w:r w:rsidR="004177CA">
        <w:t>;</w:t>
      </w:r>
    </w:p>
    <w:p w:rsidR="004177CA" w:rsidRDefault="004177CA" w:rsidP="004177CA">
      <w:pPr>
        <w:pStyle w:val="Bezmezer"/>
      </w:pPr>
    </w:p>
    <w:p w:rsidR="00000000" w:rsidRPr="004177CA" w:rsidRDefault="004177CA" w:rsidP="004177CA">
      <w:pPr>
        <w:ind w:left="709"/>
      </w:pPr>
      <w:r w:rsidRPr="004177CA">
        <w:rPr>
          <w:b/>
          <w:bCs/>
        </w:rPr>
        <w:t xml:space="preserve">Závazné posouzení pro použití režimu PDP </w:t>
      </w:r>
      <w:r w:rsidRPr="004177CA">
        <w:rPr>
          <w:i/>
          <w:iCs/>
        </w:rPr>
        <w:t xml:space="preserve">(§ </w:t>
      </w:r>
      <w:proofErr w:type="gramStart"/>
      <w:r w:rsidRPr="004177CA">
        <w:rPr>
          <w:i/>
          <w:iCs/>
        </w:rPr>
        <w:t>92h</w:t>
      </w:r>
      <w:proofErr w:type="gramEnd"/>
      <w:r w:rsidRPr="004177CA">
        <w:rPr>
          <w:i/>
          <w:iCs/>
        </w:rPr>
        <w:t xml:space="preserve"> –</w:t>
      </w:r>
      <w:proofErr w:type="gramStart"/>
      <w:r w:rsidRPr="004177CA">
        <w:rPr>
          <w:i/>
          <w:iCs/>
        </w:rPr>
        <w:t>92i</w:t>
      </w:r>
      <w:proofErr w:type="gramEnd"/>
      <w:r w:rsidRPr="004177CA">
        <w:rPr>
          <w:i/>
          <w:iCs/>
        </w:rPr>
        <w:t>)</w:t>
      </w:r>
      <w:r>
        <w:rPr>
          <w:i/>
          <w:iCs/>
        </w:rPr>
        <w:t xml:space="preserve"> - </w:t>
      </w:r>
      <w:r w:rsidR="004D25BA" w:rsidRPr="004177CA">
        <w:t xml:space="preserve">rozšířeno i na </w:t>
      </w:r>
      <w:r w:rsidR="004D25BA" w:rsidRPr="004177CA">
        <w:rPr>
          <w:b/>
          <w:bCs/>
        </w:rPr>
        <w:t>posouzení poskytn</w:t>
      </w:r>
      <w:r w:rsidR="004D25BA" w:rsidRPr="004177CA">
        <w:rPr>
          <w:b/>
          <w:bCs/>
        </w:rPr>
        <w:t xml:space="preserve">uté služby </w:t>
      </w:r>
      <w:r w:rsidR="004D25BA" w:rsidRPr="004177CA">
        <w:t>(nejen dodání zboží)</w:t>
      </w:r>
      <w:r>
        <w:t>.</w:t>
      </w:r>
    </w:p>
    <w:p w:rsidR="004177CA" w:rsidRPr="004177CA" w:rsidRDefault="004177CA" w:rsidP="004177CA">
      <w:pPr>
        <w:ind w:firstLine="284"/>
      </w:pPr>
      <w:proofErr w:type="gramStart"/>
      <w:r w:rsidRPr="004177CA">
        <w:rPr>
          <w:bCs/>
          <w:iCs/>
        </w:rPr>
        <w:t>g)</w:t>
      </w:r>
      <w:r>
        <w:rPr>
          <w:b/>
          <w:bCs/>
          <w:i/>
          <w:iCs/>
        </w:rPr>
        <w:t xml:space="preserve">   </w:t>
      </w:r>
      <w:r w:rsidRPr="004177CA">
        <w:rPr>
          <w:b/>
          <w:bCs/>
          <w:i/>
          <w:iCs/>
        </w:rPr>
        <w:t>§ 101c</w:t>
      </w:r>
      <w:proofErr w:type="gramEnd"/>
      <w:r w:rsidRPr="004177CA">
        <w:rPr>
          <w:b/>
          <w:bCs/>
          <w:i/>
          <w:iCs/>
        </w:rPr>
        <w:t xml:space="preserve"> – 101i: </w:t>
      </w:r>
      <w:r w:rsidRPr="004177CA">
        <w:rPr>
          <w:b/>
          <w:bCs/>
        </w:rPr>
        <w:t>Kontrolní hlášení</w:t>
      </w:r>
      <w:r w:rsidRPr="004177CA">
        <w:t xml:space="preserve"> - od r. 2016</w:t>
      </w:r>
      <w:r>
        <w:t xml:space="preserve"> </w:t>
      </w:r>
    </w:p>
    <w:p w:rsidR="00000000" w:rsidRPr="004177CA" w:rsidRDefault="004D25BA" w:rsidP="004177CA">
      <w:pPr>
        <w:pStyle w:val="Bezmezer"/>
        <w:numPr>
          <w:ilvl w:val="0"/>
          <w:numId w:val="14"/>
        </w:numPr>
        <w:ind w:firstLine="273"/>
      </w:pPr>
      <w:r w:rsidRPr="004177CA">
        <w:t>povinnost podat hlášení za stanovených podmínek</w:t>
      </w:r>
      <w:r w:rsidR="004177CA">
        <w:t>,</w:t>
      </w:r>
    </w:p>
    <w:p w:rsidR="00000000" w:rsidRPr="004177CA" w:rsidRDefault="004D25BA" w:rsidP="004177CA">
      <w:pPr>
        <w:pStyle w:val="Bezmezer"/>
        <w:numPr>
          <w:ilvl w:val="0"/>
          <w:numId w:val="14"/>
        </w:numPr>
        <w:ind w:firstLine="273"/>
      </w:pPr>
      <w:r w:rsidRPr="004177CA">
        <w:t>předepsané údaje (formulář)</w:t>
      </w:r>
      <w:r w:rsidR="004177CA">
        <w:t>,</w:t>
      </w:r>
    </w:p>
    <w:p w:rsidR="00000000" w:rsidRPr="004177CA" w:rsidRDefault="004D25BA" w:rsidP="004177CA">
      <w:pPr>
        <w:pStyle w:val="Bezmezer"/>
        <w:numPr>
          <w:ilvl w:val="0"/>
          <w:numId w:val="14"/>
        </w:numPr>
        <w:ind w:firstLine="273"/>
      </w:pPr>
      <w:r w:rsidRPr="004177CA">
        <w:t>elektronická forma</w:t>
      </w:r>
      <w:r w:rsidR="004177CA">
        <w:t>,</w:t>
      </w:r>
    </w:p>
    <w:p w:rsidR="00000000" w:rsidRPr="004177CA" w:rsidRDefault="004D25BA" w:rsidP="004177CA">
      <w:pPr>
        <w:pStyle w:val="Bezmezer"/>
        <w:numPr>
          <w:ilvl w:val="0"/>
          <w:numId w:val="14"/>
        </w:numPr>
        <w:ind w:firstLine="273"/>
      </w:pPr>
      <w:r w:rsidRPr="004177CA">
        <w:lastRenderedPageBreak/>
        <w:t>termín - do 25 dnů po skončení kalendářního měsíce</w:t>
      </w:r>
      <w:r w:rsidR="004177CA">
        <w:t>,</w:t>
      </w:r>
    </w:p>
    <w:p w:rsidR="00000000" w:rsidRPr="004177CA" w:rsidRDefault="004D25BA" w:rsidP="004177CA">
      <w:pPr>
        <w:pStyle w:val="Bezmezer"/>
        <w:numPr>
          <w:ilvl w:val="0"/>
          <w:numId w:val="14"/>
        </w:numPr>
        <w:ind w:firstLine="273"/>
      </w:pPr>
      <w:r w:rsidRPr="004177CA">
        <w:t>opravné a následné hlášení</w:t>
      </w:r>
      <w:r w:rsidR="004177CA">
        <w:t>,</w:t>
      </w:r>
    </w:p>
    <w:p w:rsidR="00000000" w:rsidRPr="004177CA" w:rsidRDefault="004D25BA" w:rsidP="004177CA">
      <w:pPr>
        <w:pStyle w:val="Bezmezer"/>
        <w:numPr>
          <w:ilvl w:val="0"/>
          <w:numId w:val="14"/>
        </w:numPr>
        <w:ind w:firstLine="273"/>
      </w:pPr>
      <w:r w:rsidRPr="004177CA">
        <w:t>sankce za porušení povinnosti</w:t>
      </w:r>
      <w:r w:rsidR="004177CA">
        <w:t>.</w:t>
      </w:r>
    </w:p>
    <w:p w:rsidR="004177CA" w:rsidRPr="00C646A6" w:rsidRDefault="004177CA" w:rsidP="004177CA"/>
    <w:p w:rsidR="00C05647" w:rsidRPr="00C05647" w:rsidRDefault="00C05647" w:rsidP="00C05647">
      <w:pPr>
        <w:tabs>
          <w:tab w:val="num" w:pos="720"/>
        </w:tabs>
      </w:pPr>
    </w:p>
    <w:p w:rsidR="00C05647" w:rsidRPr="00632563" w:rsidRDefault="00C05647" w:rsidP="00632563"/>
    <w:p w:rsidR="00632563" w:rsidRPr="00632563" w:rsidRDefault="00632563" w:rsidP="00632563">
      <w:pPr>
        <w:rPr>
          <w:b/>
        </w:rPr>
      </w:pPr>
      <w:r w:rsidRPr="00632563">
        <w:rPr>
          <w:b/>
        </w:rPr>
        <w:t xml:space="preserve"> </w:t>
      </w:r>
      <w:r w:rsidRPr="00632563">
        <w:rPr>
          <w:b/>
        </w:rPr>
        <w:t xml:space="preserve">              </w:t>
      </w:r>
    </w:p>
    <w:sectPr w:rsidR="00632563" w:rsidRPr="00632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2B82"/>
    <w:multiLevelType w:val="hybridMultilevel"/>
    <w:tmpl w:val="AA68C1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C04CE"/>
    <w:multiLevelType w:val="hybridMultilevel"/>
    <w:tmpl w:val="15281D90"/>
    <w:lvl w:ilvl="0" w:tplc="6B203D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70DE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D0A0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EE7A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AADC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6E22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A2AE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A645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705E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7D43348"/>
    <w:multiLevelType w:val="hybridMultilevel"/>
    <w:tmpl w:val="D97275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91CAF6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C12A6"/>
    <w:multiLevelType w:val="hybridMultilevel"/>
    <w:tmpl w:val="396E8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A5F35"/>
    <w:multiLevelType w:val="hybridMultilevel"/>
    <w:tmpl w:val="7668CFF0"/>
    <w:lvl w:ilvl="0" w:tplc="B83A36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B0CE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ECC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24D6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5252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9A1F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3462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EAAB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DEF9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D213FBD"/>
    <w:multiLevelType w:val="hybridMultilevel"/>
    <w:tmpl w:val="DAD6BE74"/>
    <w:lvl w:ilvl="0" w:tplc="1CEA9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085E53"/>
    <w:multiLevelType w:val="hybridMultilevel"/>
    <w:tmpl w:val="E4089E6E"/>
    <w:lvl w:ilvl="0" w:tplc="916C4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66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4E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8B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92D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5E8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02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6D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C6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B6163DD"/>
    <w:multiLevelType w:val="hybridMultilevel"/>
    <w:tmpl w:val="C2F22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A62B6"/>
    <w:multiLevelType w:val="hybridMultilevel"/>
    <w:tmpl w:val="3E9A2F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36E1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4A72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EF5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DEBB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90F7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10D2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B6A7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D0BB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3592A62"/>
    <w:multiLevelType w:val="hybridMultilevel"/>
    <w:tmpl w:val="6E1467E4"/>
    <w:lvl w:ilvl="0" w:tplc="FA0AF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36E1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4A72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EF5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DEBB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90F7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10D2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B6A7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D0BB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80C5BBB"/>
    <w:multiLevelType w:val="hybridMultilevel"/>
    <w:tmpl w:val="9E083E28"/>
    <w:lvl w:ilvl="0" w:tplc="D214F0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3855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6089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ECF0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B404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5496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AAC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1CE4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7228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ABF000C"/>
    <w:multiLevelType w:val="hybridMultilevel"/>
    <w:tmpl w:val="F71ED41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C01437"/>
    <w:multiLevelType w:val="hybridMultilevel"/>
    <w:tmpl w:val="77F0A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1CEA99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875BA"/>
    <w:multiLevelType w:val="hybridMultilevel"/>
    <w:tmpl w:val="5D3AD4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CD062E"/>
    <w:multiLevelType w:val="hybridMultilevel"/>
    <w:tmpl w:val="98EC3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3"/>
  </w:num>
  <w:num w:numId="7">
    <w:abstractNumId w:val="0"/>
  </w:num>
  <w:num w:numId="8">
    <w:abstractNumId w:val="12"/>
  </w:num>
  <w:num w:numId="9">
    <w:abstractNumId w:val="11"/>
  </w:num>
  <w:num w:numId="10">
    <w:abstractNumId w:val="9"/>
  </w:num>
  <w:num w:numId="11">
    <w:abstractNumId w:val="8"/>
  </w:num>
  <w:num w:numId="12">
    <w:abstractNumId w:val="10"/>
  </w:num>
  <w:num w:numId="13">
    <w:abstractNumId w:val="1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63"/>
    <w:rsid w:val="0000286E"/>
    <w:rsid w:val="000109B8"/>
    <w:rsid w:val="00012FCB"/>
    <w:rsid w:val="0001318B"/>
    <w:rsid w:val="00016C32"/>
    <w:rsid w:val="00017786"/>
    <w:rsid w:val="00017923"/>
    <w:rsid w:val="00017DA5"/>
    <w:rsid w:val="00023724"/>
    <w:rsid w:val="00024AC0"/>
    <w:rsid w:val="00025CDB"/>
    <w:rsid w:val="0003272E"/>
    <w:rsid w:val="000328A7"/>
    <w:rsid w:val="000412CA"/>
    <w:rsid w:val="00044326"/>
    <w:rsid w:val="000445E9"/>
    <w:rsid w:val="00044C8D"/>
    <w:rsid w:val="0004590A"/>
    <w:rsid w:val="00050C60"/>
    <w:rsid w:val="00050F6F"/>
    <w:rsid w:val="00052BDD"/>
    <w:rsid w:val="0005634A"/>
    <w:rsid w:val="0005756E"/>
    <w:rsid w:val="00061336"/>
    <w:rsid w:val="00063AB5"/>
    <w:rsid w:val="000700A8"/>
    <w:rsid w:val="00071F50"/>
    <w:rsid w:val="00072B8B"/>
    <w:rsid w:val="00072EDA"/>
    <w:rsid w:val="0007354C"/>
    <w:rsid w:val="0007594B"/>
    <w:rsid w:val="00082F3C"/>
    <w:rsid w:val="00085B8C"/>
    <w:rsid w:val="00085E97"/>
    <w:rsid w:val="00087576"/>
    <w:rsid w:val="00093F61"/>
    <w:rsid w:val="0009566B"/>
    <w:rsid w:val="000A7071"/>
    <w:rsid w:val="000A7AF9"/>
    <w:rsid w:val="000B1218"/>
    <w:rsid w:val="000B2804"/>
    <w:rsid w:val="000C3855"/>
    <w:rsid w:val="000D073D"/>
    <w:rsid w:val="000D0936"/>
    <w:rsid w:val="000D6882"/>
    <w:rsid w:val="000D7EBC"/>
    <w:rsid w:val="000E0E8F"/>
    <w:rsid w:val="000E1D2F"/>
    <w:rsid w:val="000E5DD9"/>
    <w:rsid w:val="000E64BF"/>
    <w:rsid w:val="000E6DFE"/>
    <w:rsid w:val="000E75D0"/>
    <w:rsid w:val="000F027B"/>
    <w:rsid w:val="000F1C8B"/>
    <w:rsid w:val="000F1E4E"/>
    <w:rsid w:val="000F3A27"/>
    <w:rsid w:val="000F5CC0"/>
    <w:rsid w:val="000F6A38"/>
    <w:rsid w:val="000F6DFC"/>
    <w:rsid w:val="000F7253"/>
    <w:rsid w:val="00101E56"/>
    <w:rsid w:val="0010256B"/>
    <w:rsid w:val="00104024"/>
    <w:rsid w:val="001074AB"/>
    <w:rsid w:val="0011472A"/>
    <w:rsid w:val="00122F37"/>
    <w:rsid w:val="001231FB"/>
    <w:rsid w:val="00123577"/>
    <w:rsid w:val="00124338"/>
    <w:rsid w:val="001371A3"/>
    <w:rsid w:val="001409E4"/>
    <w:rsid w:val="00141234"/>
    <w:rsid w:val="00142531"/>
    <w:rsid w:val="00143672"/>
    <w:rsid w:val="00151DD3"/>
    <w:rsid w:val="00152A8A"/>
    <w:rsid w:val="00160342"/>
    <w:rsid w:val="00166238"/>
    <w:rsid w:val="001731B0"/>
    <w:rsid w:val="001875AF"/>
    <w:rsid w:val="00192196"/>
    <w:rsid w:val="001937CC"/>
    <w:rsid w:val="00193BA5"/>
    <w:rsid w:val="001A4186"/>
    <w:rsid w:val="001A4C5F"/>
    <w:rsid w:val="001A578A"/>
    <w:rsid w:val="001A6D0A"/>
    <w:rsid w:val="001B0BF1"/>
    <w:rsid w:val="001B2346"/>
    <w:rsid w:val="001C0A6C"/>
    <w:rsid w:val="001C1631"/>
    <w:rsid w:val="001C3057"/>
    <w:rsid w:val="001C596A"/>
    <w:rsid w:val="001D1B23"/>
    <w:rsid w:val="001D3823"/>
    <w:rsid w:val="001D53AF"/>
    <w:rsid w:val="001E220B"/>
    <w:rsid w:val="001E2320"/>
    <w:rsid w:val="001E5872"/>
    <w:rsid w:val="001E626A"/>
    <w:rsid w:val="001E7E7C"/>
    <w:rsid w:val="001F0499"/>
    <w:rsid w:val="001F65BB"/>
    <w:rsid w:val="00202207"/>
    <w:rsid w:val="0021289E"/>
    <w:rsid w:val="002204E1"/>
    <w:rsid w:val="00221E9B"/>
    <w:rsid w:val="002221EE"/>
    <w:rsid w:val="002333AC"/>
    <w:rsid w:val="0023518D"/>
    <w:rsid w:val="00237E72"/>
    <w:rsid w:val="0024745A"/>
    <w:rsid w:val="002506C0"/>
    <w:rsid w:val="002528A2"/>
    <w:rsid w:val="00253B23"/>
    <w:rsid w:val="002565CC"/>
    <w:rsid w:val="00256C0F"/>
    <w:rsid w:val="00257052"/>
    <w:rsid w:val="00257AEB"/>
    <w:rsid w:val="00263321"/>
    <w:rsid w:val="002640BC"/>
    <w:rsid w:val="002717B0"/>
    <w:rsid w:val="00273EE4"/>
    <w:rsid w:val="0028023B"/>
    <w:rsid w:val="00280619"/>
    <w:rsid w:val="00281F63"/>
    <w:rsid w:val="00282281"/>
    <w:rsid w:val="00284924"/>
    <w:rsid w:val="00285BDF"/>
    <w:rsid w:val="0028645B"/>
    <w:rsid w:val="00290D0C"/>
    <w:rsid w:val="00291291"/>
    <w:rsid w:val="00291DC1"/>
    <w:rsid w:val="00296EBB"/>
    <w:rsid w:val="002975B1"/>
    <w:rsid w:val="002A1020"/>
    <w:rsid w:val="002A42AD"/>
    <w:rsid w:val="002A7262"/>
    <w:rsid w:val="002A7695"/>
    <w:rsid w:val="002B0267"/>
    <w:rsid w:val="002B24BC"/>
    <w:rsid w:val="002B48F3"/>
    <w:rsid w:val="002C16B7"/>
    <w:rsid w:val="002D1435"/>
    <w:rsid w:val="002D35CC"/>
    <w:rsid w:val="002D513E"/>
    <w:rsid w:val="002E4B5F"/>
    <w:rsid w:val="002F1E40"/>
    <w:rsid w:val="002F3728"/>
    <w:rsid w:val="002F65DA"/>
    <w:rsid w:val="00301A8A"/>
    <w:rsid w:val="00302588"/>
    <w:rsid w:val="00303FDF"/>
    <w:rsid w:val="00310BFF"/>
    <w:rsid w:val="00314FF2"/>
    <w:rsid w:val="00317A8C"/>
    <w:rsid w:val="0032492D"/>
    <w:rsid w:val="00326641"/>
    <w:rsid w:val="00327837"/>
    <w:rsid w:val="00331539"/>
    <w:rsid w:val="003357FD"/>
    <w:rsid w:val="003373D6"/>
    <w:rsid w:val="00342558"/>
    <w:rsid w:val="003447D9"/>
    <w:rsid w:val="00344DAE"/>
    <w:rsid w:val="0034572E"/>
    <w:rsid w:val="00350EB4"/>
    <w:rsid w:val="00351892"/>
    <w:rsid w:val="00351B43"/>
    <w:rsid w:val="00357058"/>
    <w:rsid w:val="00361ACD"/>
    <w:rsid w:val="00370B3F"/>
    <w:rsid w:val="00381145"/>
    <w:rsid w:val="00382CAF"/>
    <w:rsid w:val="00385E5F"/>
    <w:rsid w:val="003869A7"/>
    <w:rsid w:val="00391FF2"/>
    <w:rsid w:val="00392BC5"/>
    <w:rsid w:val="00393E63"/>
    <w:rsid w:val="00395A07"/>
    <w:rsid w:val="003A0660"/>
    <w:rsid w:val="003A1F4D"/>
    <w:rsid w:val="003A3235"/>
    <w:rsid w:val="003A3C53"/>
    <w:rsid w:val="003A5EB3"/>
    <w:rsid w:val="003A7E15"/>
    <w:rsid w:val="003B03DA"/>
    <w:rsid w:val="003B0415"/>
    <w:rsid w:val="003B3497"/>
    <w:rsid w:val="003B35A3"/>
    <w:rsid w:val="003B3E02"/>
    <w:rsid w:val="003B54F8"/>
    <w:rsid w:val="003B7834"/>
    <w:rsid w:val="003C0BAD"/>
    <w:rsid w:val="003C40B8"/>
    <w:rsid w:val="003C5349"/>
    <w:rsid w:val="003C5F80"/>
    <w:rsid w:val="003C6150"/>
    <w:rsid w:val="003C6298"/>
    <w:rsid w:val="003D251C"/>
    <w:rsid w:val="003E105B"/>
    <w:rsid w:val="003E1B33"/>
    <w:rsid w:val="003E4588"/>
    <w:rsid w:val="003E5975"/>
    <w:rsid w:val="003E5D15"/>
    <w:rsid w:val="003E79B5"/>
    <w:rsid w:val="003F029A"/>
    <w:rsid w:val="003F0524"/>
    <w:rsid w:val="003F08FA"/>
    <w:rsid w:val="003F0F75"/>
    <w:rsid w:val="003F2CB0"/>
    <w:rsid w:val="003F3AAB"/>
    <w:rsid w:val="003F54AF"/>
    <w:rsid w:val="0040313F"/>
    <w:rsid w:val="00407B14"/>
    <w:rsid w:val="004110D8"/>
    <w:rsid w:val="0041164E"/>
    <w:rsid w:val="004141FD"/>
    <w:rsid w:val="00417746"/>
    <w:rsid w:val="004177CA"/>
    <w:rsid w:val="00420868"/>
    <w:rsid w:val="004217EC"/>
    <w:rsid w:val="004231C9"/>
    <w:rsid w:val="00425024"/>
    <w:rsid w:val="00425AB7"/>
    <w:rsid w:val="004265D9"/>
    <w:rsid w:val="00427C4A"/>
    <w:rsid w:val="00430D76"/>
    <w:rsid w:val="004311B7"/>
    <w:rsid w:val="00431775"/>
    <w:rsid w:val="00433B86"/>
    <w:rsid w:val="0043413F"/>
    <w:rsid w:val="00434602"/>
    <w:rsid w:val="004354D0"/>
    <w:rsid w:val="00436E91"/>
    <w:rsid w:val="004373F5"/>
    <w:rsid w:val="004436D9"/>
    <w:rsid w:val="00443B72"/>
    <w:rsid w:val="00452A9B"/>
    <w:rsid w:val="00454841"/>
    <w:rsid w:val="00454CDF"/>
    <w:rsid w:val="00456323"/>
    <w:rsid w:val="00456AD7"/>
    <w:rsid w:val="0045775F"/>
    <w:rsid w:val="00464C65"/>
    <w:rsid w:val="00464D8A"/>
    <w:rsid w:val="00471344"/>
    <w:rsid w:val="004844C5"/>
    <w:rsid w:val="00493A6F"/>
    <w:rsid w:val="00495ADE"/>
    <w:rsid w:val="004A1504"/>
    <w:rsid w:val="004A6707"/>
    <w:rsid w:val="004B1B17"/>
    <w:rsid w:val="004B2B28"/>
    <w:rsid w:val="004B3B59"/>
    <w:rsid w:val="004B3D64"/>
    <w:rsid w:val="004C17C2"/>
    <w:rsid w:val="004C430E"/>
    <w:rsid w:val="004C5204"/>
    <w:rsid w:val="004C5360"/>
    <w:rsid w:val="004D25BA"/>
    <w:rsid w:val="004D29DA"/>
    <w:rsid w:val="004E2196"/>
    <w:rsid w:val="004E2418"/>
    <w:rsid w:val="004E346D"/>
    <w:rsid w:val="004F1624"/>
    <w:rsid w:val="004F3E86"/>
    <w:rsid w:val="004F424F"/>
    <w:rsid w:val="004F65C4"/>
    <w:rsid w:val="004F7536"/>
    <w:rsid w:val="00502758"/>
    <w:rsid w:val="00505C4C"/>
    <w:rsid w:val="005064B5"/>
    <w:rsid w:val="0051011F"/>
    <w:rsid w:val="005115A7"/>
    <w:rsid w:val="00512FC8"/>
    <w:rsid w:val="00521EE9"/>
    <w:rsid w:val="0052718F"/>
    <w:rsid w:val="005278EC"/>
    <w:rsid w:val="00527B6C"/>
    <w:rsid w:val="00535096"/>
    <w:rsid w:val="0054697D"/>
    <w:rsid w:val="00552A0C"/>
    <w:rsid w:val="00553231"/>
    <w:rsid w:val="005558FD"/>
    <w:rsid w:val="00556119"/>
    <w:rsid w:val="0055680D"/>
    <w:rsid w:val="00557AF3"/>
    <w:rsid w:val="00563A14"/>
    <w:rsid w:val="00563BB2"/>
    <w:rsid w:val="00566A1B"/>
    <w:rsid w:val="00570CBD"/>
    <w:rsid w:val="00573DFA"/>
    <w:rsid w:val="00573F20"/>
    <w:rsid w:val="005740B1"/>
    <w:rsid w:val="005753C9"/>
    <w:rsid w:val="0058214A"/>
    <w:rsid w:val="00582C3B"/>
    <w:rsid w:val="00590728"/>
    <w:rsid w:val="005971D9"/>
    <w:rsid w:val="005A3948"/>
    <w:rsid w:val="005A3EA7"/>
    <w:rsid w:val="005A595A"/>
    <w:rsid w:val="005A7D8F"/>
    <w:rsid w:val="005B0FC6"/>
    <w:rsid w:val="005B1B7F"/>
    <w:rsid w:val="005B2B20"/>
    <w:rsid w:val="005B6323"/>
    <w:rsid w:val="005C196C"/>
    <w:rsid w:val="005C3B16"/>
    <w:rsid w:val="005C51C1"/>
    <w:rsid w:val="005C51E4"/>
    <w:rsid w:val="005C5414"/>
    <w:rsid w:val="005C5AEF"/>
    <w:rsid w:val="005D14B9"/>
    <w:rsid w:val="005D277A"/>
    <w:rsid w:val="005D3D6C"/>
    <w:rsid w:val="005D7068"/>
    <w:rsid w:val="005D741E"/>
    <w:rsid w:val="005E20F2"/>
    <w:rsid w:val="005E73C3"/>
    <w:rsid w:val="005F01E8"/>
    <w:rsid w:val="005F1114"/>
    <w:rsid w:val="005F18C5"/>
    <w:rsid w:val="005F24EE"/>
    <w:rsid w:val="005F3134"/>
    <w:rsid w:val="005F662C"/>
    <w:rsid w:val="005F67A0"/>
    <w:rsid w:val="006005E8"/>
    <w:rsid w:val="00601EE2"/>
    <w:rsid w:val="006048B4"/>
    <w:rsid w:val="00613E1F"/>
    <w:rsid w:val="006146F6"/>
    <w:rsid w:val="00616D6F"/>
    <w:rsid w:val="00624EB4"/>
    <w:rsid w:val="00631DB2"/>
    <w:rsid w:val="006323FB"/>
    <w:rsid w:val="00632563"/>
    <w:rsid w:val="006342AC"/>
    <w:rsid w:val="00634D48"/>
    <w:rsid w:val="00634DE6"/>
    <w:rsid w:val="00644BED"/>
    <w:rsid w:val="0064690F"/>
    <w:rsid w:val="00646C58"/>
    <w:rsid w:val="00647E2A"/>
    <w:rsid w:val="006521D7"/>
    <w:rsid w:val="00656628"/>
    <w:rsid w:val="0066137A"/>
    <w:rsid w:val="006613D5"/>
    <w:rsid w:val="00670E3F"/>
    <w:rsid w:val="00672318"/>
    <w:rsid w:val="00674F8E"/>
    <w:rsid w:val="00675DC0"/>
    <w:rsid w:val="00677176"/>
    <w:rsid w:val="00677A79"/>
    <w:rsid w:val="00677C11"/>
    <w:rsid w:val="006853F3"/>
    <w:rsid w:val="00694540"/>
    <w:rsid w:val="00696230"/>
    <w:rsid w:val="00696EB5"/>
    <w:rsid w:val="006A5159"/>
    <w:rsid w:val="006A796D"/>
    <w:rsid w:val="006B0C71"/>
    <w:rsid w:val="006B1D82"/>
    <w:rsid w:val="006B317B"/>
    <w:rsid w:val="006B753B"/>
    <w:rsid w:val="006C02E5"/>
    <w:rsid w:val="006D0884"/>
    <w:rsid w:val="006D36E8"/>
    <w:rsid w:val="006D6082"/>
    <w:rsid w:val="006D625D"/>
    <w:rsid w:val="006E3656"/>
    <w:rsid w:val="006E71DA"/>
    <w:rsid w:val="006F6A5F"/>
    <w:rsid w:val="00701716"/>
    <w:rsid w:val="00704F70"/>
    <w:rsid w:val="00713B9F"/>
    <w:rsid w:val="00716A0A"/>
    <w:rsid w:val="00716A36"/>
    <w:rsid w:val="00717FB7"/>
    <w:rsid w:val="00721689"/>
    <w:rsid w:val="007245C9"/>
    <w:rsid w:val="00727806"/>
    <w:rsid w:val="00727CAF"/>
    <w:rsid w:val="00727FE3"/>
    <w:rsid w:val="007303B0"/>
    <w:rsid w:val="00733A53"/>
    <w:rsid w:val="0073641E"/>
    <w:rsid w:val="00736A4D"/>
    <w:rsid w:val="00737E2E"/>
    <w:rsid w:val="007446A2"/>
    <w:rsid w:val="00750205"/>
    <w:rsid w:val="00750DFE"/>
    <w:rsid w:val="00757B15"/>
    <w:rsid w:val="00760956"/>
    <w:rsid w:val="0076167A"/>
    <w:rsid w:val="007654FD"/>
    <w:rsid w:val="007672A2"/>
    <w:rsid w:val="00767A25"/>
    <w:rsid w:val="00773854"/>
    <w:rsid w:val="00774260"/>
    <w:rsid w:val="007769BB"/>
    <w:rsid w:val="00776DE6"/>
    <w:rsid w:val="007777B1"/>
    <w:rsid w:val="00780B8F"/>
    <w:rsid w:val="00781013"/>
    <w:rsid w:val="00783439"/>
    <w:rsid w:val="00786480"/>
    <w:rsid w:val="007928EB"/>
    <w:rsid w:val="00793F29"/>
    <w:rsid w:val="00793FC6"/>
    <w:rsid w:val="0079551F"/>
    <w:rsid w:val="007956E9"/>
    <w:rsid w:val="007A3234"/>
    <w:rsid w:val="007A76A0"/>
    <w:rsid w:val="007B2774"/>
    <w:rsid w:val="007B3550"/>
    <w:rsid w:val="007B6D3D"/>
    <w:rsid w:val="007C0180"/>
    <w:rsid w:val="007C343C"/>
    <w:rsid w:val="007C7695"/>
    <w:rsid w:val="007D0163"/>
    <w:rsid w:val="007D5D8E"/>
    <w:rsid w:val="007E0A6B"/>
    <w:rsid w:val="007E4346"/>
    <w:rsid w:val="007E5101"/>
    <w:rsid w:val="007F1DF6"/>
    <w:rsid w:val="007F3D78"/>
    <w:rsid w:val="007F646C"/>
    <w:rsid w:val="007F64AB"/>
    <w:rsid w:val="007F6DC4"/>
    <w:rsid w:val="00800A83"/>
    <w:rsid w:val="00802FF3"/>
    <w:rsid w:val="00803AB6"/>
    <w:rsid w:val="00805D01"/>
    <w:rsid w:val="00810418"/>
    <w:rsid w:val="00810EFE"/>
    <w:rsid w:val="00811054"/>
    <w:rsid w:val="00812336"/>
    <w:rsid w:val="00820521"/>
    <w:rsid w:val="00820BAB"/>
    <w:rsid w:val="008224CE"/>
    <w:rsid w:val="008267C5"/>
    <w:rsid w:val="00827CBB"/>
    <w:rsid w:val="00827F6F"/>
    <w:rsid w:val="008312D5"/>
    <w:rsid w:val="008329A8"/>
    <w:rsid w:val="008444C2"/>
    <w:rsid w:val="0084691C"/>
    <w:rsid w:val="00850546"/>
    <w:rsid w:val="00852073"/>
    <w:rsid w:val="00854A6E"/>
    <w:rsid w:val="00856637"/>
    <w:rsid w:val="0086059C"/>
    <w:rsid w:val="008620D6"/>
    <w:rsid w:val="00876CDF"/>
    <w:rsid w:val="00883121"/>
    <w:rsid w:val="00886B71"/>
    <w:rsid w:val="00887605"/>
    <w:rsid w:val="008877F4"/>
    <w:rsid w:val="00887D12"/>
    <w:rsid w:val="008930AB"/>
    <w:rsid w:val="008958A1"/>
    <w:rsid w:val="008A0CCE"/>
    <w:rsid w:val="008A1B29"/>
    <w:rsid w:val="008A2578"/>
    <w:rsid w:val="008A3F95"/>
    <w:rsid w:val="008A536E"/>
    <w:rsid w:val="008B114A"/>
    <w:rsid w:val="008B567C"/>
    <w:rsid w:val="008B70CC"/>
    <w:rsid w:val="008C3104"/>
    <w:rsid w:val="008C3984"/>
    <w:rsid w:val="008C4A7A"/>
    <w:rsid w:val="008C6099"/>
    <w:rsid w:val="008D0B94"/>
    <w:rsid w:val="008D2CCA"/>
    <w:rsid w:val="008D2F33"/>
    <w:rsid w:val="008D4836"/>
    <w:rsid w:val="008D63C4"/>
    <w:rsid w:val="008E465E"/>
    <w:rsid w:val="008F12E0"/>
    <w:rsid w:val="008F1B24"/>
    <w:rsid w:val="008F67E7"/>
    <w:rsid w:val="009008AD"/>
    <w:rsid w:val="00903C70"/>
    <w:rsid w:val="00906368"/>
    <w:rsid w:val="009125F4"/>
    <w:rsid w:val="00916B52"/>
    <w:rsid w:val="0091764D"/>
    <w:rsid w:val="00920A11"/>
    <w:rsid w:val="00925675"/>
    <w:rsid w:val="00927051"/>
    <w:rsid w:val="00927400"/>
    <w:rsid w:val="00930AD5"/>
    <w:rsid w:val="009321D8"/>
    <w:rsid w:val="009411DE"/>
    <w:rsid w:val="00941A39"/>
    <w:rsid w:val="00942689"/>
    <w:rsid w:val="009431A7"/>
    <w:rsid w:val="00943ABD"/>
    <w:rsid w:val="00944828"/>
    <w:rsid w:val="009465DC"/>
    <w:rsid w:val="009506FE"/>
    <w:rsid w:val="00954981"/>
    <w:rsid w:val="00956A84"/>
    <w:rsid w:val="00956E84"/>
    <w:rsid w:val="009604DB"/>
    <w:rsid w:val="00963018"/>
    <w:rsid w:val="009664B2"/>
    <w:rsid w:val="00967518"/>
    <w:rsid w:val="00970282"/>
    <w:rsid w:val="00971BE2"/>
    <w:rsid w:val="009777D4"/>
    <w:rsid w:val="00977B70"/>
    <w:rsid w:val="00977DAA"/>
    <w:rsid w:val="00980D89"/>
    <w:rsid w:val="0098226C"/>
    <w:rsid w:val="0098292F"/>
    <w:rsid w:val="0098385E"/>
    <w:rsid w:val="009856E9"/>
    <w:rsid w:val="00990B1B"/>
    <w:rsid w:val="00995818"/>
    <w:rsid w:val="00996DC2"/>
    <w:rsid w:val="0099760F"/>
    <w:rsid w:val="009A4B0F"/>
    <w:rsid w:val="009B42D9"/>
    <w:rsid w:val="009B6367"/>
    <w:rsid w:val="009B68F6"/>
    <w:rsid w:val="009B779C"/>
    <w:rsid w:val="009C2C74"/>
    <w:rsid w:val="009C355E"/>
    <w:rsid w:val="009C5050"/>
    <w:rsid w:val="009D12A4"/>
    <w:rsid w:val="009D2361"/>
    <w:rsid w:val="009D4046"/>
    <w:rsid w:val="009D5041"/>
    <w:rsid w:val="009D616F"/>
    <w:rsid w:val="009D775B"/>
    <w:rsid w:val="009E5CBF"/>
    <w:rsid w:val="009E7099"/>
    <w:rsid w:val="009F0B67"/>
    <w:rsid w:val="009F3821"/>
    <w:rsid w:val="009F6A4D"/>
    <w:rsid w:val="00A0525B"/>
    <w:rsid w:val="00A06A6C"/>
    <w:rsid w:val="00A11963"/>
    <w:rsid w:val="00A12C77"/>
    <w:rsid w:val="00A14E6E"/>
    <w:rsid w:val="00A15996"/>
    <w:rsid w:val="00A22CDB"/>
    <w:rsid w:val="00A266C4"/>
    <w:rsid w:val="00A307CA"/>
    <w:rsid w:val="00A347BF"/>
    <w:rsid w:val="00A404A5"/>
    <w:rsid w:val="00A47CBF"/>
    <w:rsid w:val="00A50266"/>
    <w:rsid w:val="00A5747F"/>
    <w:rsid w:val="00A64D2C"/>
    <w:rsid w:val="00A67794"/>
    <w:rsid w:val="00A70E70"/>
    <w:rsid w:val="00A713DC"/>
    <w:rsid w:val="00A71D05"/>
    <w:rsid w:val="00A726F4"/>
    <w:rsid w:val="00A73B4F"/>
    <w:rsid w:val="00A74954"/>
    <w:rsid w:val="00A7675D"/>
    <w:rsid w:val="00A770F7"/>
    <w:rsid w:val="00A77D61"/>
    <w:rsid w:val="00A87728"/>
    <w:rsid w:val="00A91779"/>
    <w:rsid w:val="00A917FE"/>
    <w:rsid w:val="00A92AD3"/>
    <w:rsid w:val="00AA5285"/>
    <w:rsid w:val="00AA5FE2"/>
    <w:rsid w:val="00AC2F7B"/>
    <w:rsid w:val="00AC4AC0"/>
    <w:rsid w:val="00AD5408"/>
    <w:rsid w:val="00AD5979"/>
    <w:rsid w:val="00AE3EC4"/>
    <w:rsid w:val="00AE5A14"/>
    <w:rsid w:val="00AE69A0"/>
    <w:rsid w:val="00AF2D48"/>
    <w:rsid w:val="00AF40F6"/>
    <w:rsid w:val="00AF6C37"/>
    <w:rsid w:val="00AF79C8"/>
    <w:rsid w:val="00B01E7A"/>
    <w:rsid w:val="00B03CA9"/>
    <w:rsid w:val="00B11DBC"/>
    <w:rsid w:val="00B1488C"/>
    <w:rsid w:val="00B2146C"/>
    <w:rsid w:val="00B23373"/>
    <w:rsid w:val="00B278C7"/>
    <w:rsid w:val="00B32DC8"/>
    <w:rsid w:val="00B33CB0"/>
    <w:rsid w:val="00B351B6"/>
    <w:rsid w:val="00B35CD5"/>
    <w:rsid w:val="00B37521"/>
    <w:rsid w:val="00B4639C"/>
    <w:rsid w:val="00B50E50"/>
    <w:rsid w:val="00B52824"/>
    <w:rsid w:val="00B5578C"/>
    <w:rsid w:val="00B64042"/>
    <w:rsid w:val="00B64402"/>
    <w:rsid w:val="00B670DC"/>
    <w:rsid w:val="00B73BA5"/>
    <w:rsid w:val="00B8182A"/>
    <w:rsid w:val="00B81FE7"/>
    <w:rsid w:val="00B827E7"/>
    <w:rsid w:val="00B9096B"/>
    <w:rsid w:val="00B91367"/>
    <w:rsid w:val="00B915A0"/>
    <w:rsid w:val="00B9548B"/>
    <w:rsid w:val="00B96752"/>
    <w:rsid w:val="00BA23D4"/>
    <w:rsid w:val="00BA3E1D"/>
    <w:rsid w:val="00BB179E"/>
    <w:rsid w:val="00BC573C"/>
    <w:rsid w:val="00BC5D60"/>
    <w:rsid w:val="00BD09F8"/>
    <w:rsid w:val="00BD152D"/>
    <w:rsid w:val="00BD1619"/>
    <w:rsid w:val="00BD232B"/>
    <w:rsid w:val="00BD42F2"/>
    <w:rsid w:val="00BD6E70"/>
    <w:rsid w:val="00BE033F"/>
    <w:rsid w:val="00BE2516"/>
    <w:rsid w:val="00BE2FBC"/>
    <w:rsid w:val="00BF47B8"/>
    <w:rsid w:val="00BF5247"/>
    <w:rsid w:val="00BF5C43"/>
    <w:rsid w:val="00C04C1F"/>
    <w:rsid w:val="00C05647"/>
    <w:rsid w:val="00C05906"/>
    <w:rsid w:val="00C111C9"/>
    <w:rsid w:val="00C1245D"/>
    <w:rsid w:val="00C15330"/>
    <w:rsid w:val="00C1648A"/>
    <w:rsid w:val="00C16845"/>
    <w:rsid w:val="00C17F58"/>
    <w:rsid w:val="00C21850"/>
    <w:rsid w:val="00C227A2"/>
    <w:rsid w:val="00C22CEC"/>
    <w:rsid w:val="00C23E2E"/>
    <w:rsid w:val="00C25F6C"/>
    <w:rsid w:val="00C310C6"/>
    <w:rsid w:val="00C337A3"/>
    <w:rsid w:val="00C337F8"/>
    <w:rsid w:val="00C33E3F"/>
    <w:rsid w:val="00C42D3E"/>
    <w:rsid w:val="00C4771D"/>
    <w:rsid w:val="00C50B2E"/>
    <w:rsid w:val="00C55A92"/>
    <w:rsid w:val="00C57534"/>
    <w:rsid w:val="00C57D1D"/>
    <w:rsid w:val="00C61DCE"/>
    <w:rsid w:val="00C646A6"/>
    <w:rsid w:val="00C66D63"/>
    <w:rsid w:val="00C66DFC"/>
    <w:rsid w:val="00C70A9B"/>
    <w:rsid w:val="00C73415"/>
    <w:rsid w:val="00C82F32"/>
    <w:rsid w:val="00C8439A"/>
    <w:rsid w:val="00C868E6"/>
    <w:rsid w:val="00C90B7F"/>
    <w:rsid w:val="00C94B75"/>
    <w:rsid w:val="00CB001F"/>
    <w:rsid w:val="00CB0BC9"/>
    <w:rsid w:val="00CB1B9E"/>
    <w:rsid w:val="00CB3421"/>
    <w:rsid w:val="00CB78C3"/>
    <w:rsid w:val="00CB7F32"/>
    <w:rsid w:val="00CC01F5"/>
    <w:rsid w:val="00CC6A82"/>
    <w:rsid w:val="00CD1851"/>
    <w:rsid w:val="00CD2912"/>
    <w:rsid w:val="00CD39C3"/>
    <w:rsid w:val="00CD4A9A"/>
    <w:rsid w:val="00CD74D1"/>
    <w:rsid w:val="00CE465F"/>
    <w:rsid w:val="00CF1711"/>
    <w:rsid w:val="00D021A9"/>
    <w:rsid w:val="00D0273E"/>
    <w:rsid w:val="00D02EBC"/>
    <w:rsid w:val="00D10470"/>
    <w:rsid w:val="00D11BCE"/>
    <w:rsid w:val="00D122ED"/>
    <w:rsid w:val="00D16722"/>
    <w:rsid w:val="00D17498"/>
    <w:rsid w:val="00D209E8"/>
    <w:rsid w:val="00D20CBE"/>
    <w:rsid w:val="00D2184C"/>
    <w:rsid w:val="00D24409"/>
    <w:rsid w:val="00D25625"/>
    <w:rsid w:val="00D30CCD"/>
    <w:rsid w:val="00D33A50"/>
    <w:rsid w:val="00D36477"/>
    <w:rsid w:val="00D36C65"/>
    <w:rsid w:val="00D42EA2"/>
    <w:rsid w:val="00D437FF"/>
    <w:rsid w:val="00D444CD"/>
    <w:rsid w:val="00D51E1D"/>
    <w:rsid w:val="00D5333C"/>
    <w:rsid w:val="00D5342F"/>
    <w:rsid w:val="00D54E36"/>
    <w:rsid w:val="00D56726"/>
    <w:rsid w:val="00D62D65"/>
    <w:rsid w:val="00D62F6B"/>
    <w:rsid w:val="00D64B3C"/>
    <w:rsid w:val="00D709D7"/>
    <w:rsid w:val="00D73488"/>
    <w:rsid w:val="00D80EC8"/>
    <w:rsid w:val="00D82064"/>
    <w:rsid w:val="00D850FB"/>
    <w:rsid w:val="00D852A0"/>
    <w:rsid w:val="00D857E5"/>
    <w:rsid w:val="00D859CB"/>
    <w:rsid w:val="00D86522"/>
    <w:rsid w:val="00D87234"/>
    <w:rsid w:val="00D872F1"/>
    <w:rsid w:val="00D91B53"/>
    <w:rsid w:val="00D91CBE"/>
    <w:rsid w:val="00D93837"/>
    <w:rsid w:val="00D95B9D"/>
    <w:rsid w:val="00D96A26"/>
    <w:rsid w:val="00D96A86"/>
    <w:rsid w:val="00D977D8"/>
    <w:rsid w:val="00DA0DCD"/>
    <w:rsid w:val="00DA271A"/>
    <w:rsid w:val="00DA293E"/>
    <w:rsid w:val="00DA37C7"/>
    <w:rsid w:val="00DA4547"/>
    <w:rsid w:val="00DA6870"/>
    <w:rsid w:val="00DB1B9A"/>
    <w:rsid w:val="00DB22D3"/>
    <w:rsid w:val="00DB333F"/>
    <w:rsid w:val="00DB572C"/>
    <w:rsid w:val="00DC64FA"/>
    <w:rsid w:val="00DC740C"/>
    <w:rsid w:val="00DD0BF7"/>
    <w:rsid w:val="00DD0E52"/>
    <w:rsid w:val="00DD3A6B"/>
    <w:rsid w:val="00DD58C8"/>
    <w:rsid w:val="00DD7CAE"/>
    <w:rsid w:val="00DE1916"/>
    <w:rsid w:val="00DE1D0A"/>
    <w:rsid w:val="00DE4B82"/>
    <w:rsid w:val="00DE4EDD"/>
    <w:rsid w:val="00DE55B6"/>
    <w:rsid w:val="00DF3105"/>
    <w:rsid w:val="00DF4F1E"/>
    <w:rsid w:val="00E1103B"/>
    <w:rsid w:val="00E116F5"/>
    <w:rsid w:val="00E1634E"/>
    <w:rsid w:val="00E23DBE"/>
    <w:rsid w:val="00E43604"/>
    <w:rsid w:val="00E45FDF"/>
    <w:rsid w:val="00E47287"/>
    <w:rsid w:val="00E50CD8"/>
    <w:rsid w:val="00E51BB0"/>
    <w:rsid w:val="00E6052E"/>
    <w:rsid w:val="00E6071C"/>
    <w:rsid w:val="00E61011"/>
    <w:rsid w:val="00E62BF0"/>
    <w:rsid w:val="00E6548A"/>
    <w:rsid w:val="00E66CBE"/>
    <w:rsid w:val="00E7540E"/>
    <w:rsid w:val="00E75742"/>
    <w:rsid w:val="00E75E3F"/>
    <w:rsid w:val="00E92B30"/>
    <w:rsid w:val="00EA315E"/>
    <w:rsid w:val="00EA37F8"/>
    <w:rsid w:val="00EB2D51"/>
    <w:rsid w:val="00EB44A1"/>
    <w:rsid w:val="00EB78AC"/>
    <w:rsid w:val="00EC14FE"/>
    <w:rsid w:val="00EC4A52"/>
    <w:rsid w:val="00EC7276"/>
    <w:rsid w:val="00EC7407"/>
    <w:rsid w:val="00ED2CE3"/>
    <w:rsid w:val="00ED4B3B"/>
    <w:rsid w:val="00ED7A7C"/>
    <w:rsid w:val="00EE0D49"/>
    <w:rsid w:val="00EE4FB7"/>
    <w:rsid w:val="00EF3905"/>
    <w:rsid w:val="00EF72D6"/>
    <w:rsid w:val="00F20134"/>
    <w:rsid w:val="00F2188A"/>
    <w:rsid w:val="00F21F02"/>
    <w:rsid w:val="00F21F03"/>
    <w:rsid w:val="00F257B9"/>
    <w:rsid w:val="00F2702B"/>
    <w:rsid w:val="00F2719E"/>
    <w:rsid w:val="00F344DD"/>
    <w:rsid w:val="00F37986"/>
    <w:rsid w:val="00F44CB6"/>
    <w:rsid w:val="00F51581"/>
    <w:rsid w:val="00F56557"/>
    <w:rsid w:val="00F603FA"/>
    <w:rsid w:val="00F65400"/>
    <w:rsid w:val="00F65B1A"/>
    <w:rsid w:val="00F742E5"/>
    <w:rsid w:val="00F769AB"/>
    <w:rsid w:val="00F80F42"/>
    <w:rsid w:val="00F919F2"/>
    <w:rsid w:val="00F924C3"/>
    <w:rsid w:val="00F937D7"/>
    <w:rsid w:val="00F9603E"/>
    <w:rsid w:val="00F9749C"/>
    <w:rsid w:val="00FA2B7F"/>
    <w:rsid w:val="00FA30CF"/>
    <w:rsid w:val="00FA5457"/>
    <w:rsid w:val="00FA5EA0"/>
    <w:rsid w:val="00FB19BF"/>
    <w:rsid w:val="00FB2BCE"/>
    <w:rsid w:val="00FB44FD"/>
    <w:rsid w:val="00FB67FD"/>
    <w:rsid w:val="00FC020F"/>
    <w:rsid w:val="00FC0DB7"/>
    <w:rsid w:val="00FC70A6"/>
    <w:rsid w:val="00FC7715"/>
    <w:rsid w:val="00FD5507"/>
    <w:rsid w:val="00FE10C8"/>
    <w:rsid w:val="00FE67FE"/>
    <w:rsid w:val="00FF3049"/>
    <w:rsid w:val="00FF3AF5"/>
    <w:rsid w:val="00FF4D2C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5647"/>
    <w:pPr>
      <w:ind w:left="720"/>
      <w:contextualSpacing/>
    </w:pPr>
  </w:style>
  <w:style w:type="paragraph" w:styleId="Bezmezer">
    <w:name w:val="No Spacing"/>
    <w:uiPriority w:val="1"/>
    <w:qFormat/>
    <w:rsid w:val="00C646A6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5647"/>
    <w:pPr>
      <w:ind w:left="720"/>
      <w:contextualSpacing/>
    </w:pPr>
  </w:style>
  <w:style w:type="paragraph" w:styleId="Bezmezer">
    <w:name w:val="No Spacing"/>
    <w:uiPriority w:val="1"/>
    <w:qFormat/>
    <w:rsid w:val="00C646A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6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3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7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0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5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2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3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5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svaz</dc:creator>
  <cp:lastModifiedBy>svaz</cp:lastModifiedBy>
  <cp:revision>2</cp:revision>
  <dcterms:created xsi:type="dcterms:W3CDTF">2015-01-20T13:59:00Z</dcterms:created>
  <dcterms:modified xsi:type="dcterms:W3CDTF">2015-01-20T14:41:00Z</dcterms:modified>
</cp:coreProperties>
</file>