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sz w:val="23"/>
          <w:szCs w:val="23"/>
        </w:rPr>
      </w:pPr>
      <w:r>
        <w:rPr>
          <w:rFonts w:ascii="Arial Black" w:hAnsi="Arial Black" w:cs="Arial Black"/>
          <w:sz w:val="23"/>
          <w:szCs w:val="23"/>
        </w:rPr>
        <w:t>67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ZÁKON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ze dne 19. února 2013,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kterým se upravují n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ě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které otázky související s poskytováním pln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ě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ní spojených s u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íváním byt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 w:rsidR="00EE17FF">
        <w:rPr>
          <w:rFonts w:ascii="StempelGaramondLTPro-Bold+01" w:hAnsi="StempelGaramondLTPro-Bold+01" w:cs="StempelGaramondLTPro-Bold+01"/>
          <w:b/>
          <w:bCs/>
          <w:sz w:val="20"/>
          <w:szCs w:val="20"/>
        </w:rPr>
        <w:t xml:space="preserve">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a nebytových prostor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 xml:space="preserve">ů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v dom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 xml:space="preserve">ě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s byty</w:t>
      </w:r>
    </w:p>
    <w:p w:rsidR="00EE17FF" w:rsidRDefault="00EE17FF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1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Úvodní ustanovení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+01" w:hAnsi="StempelGaramondLTPro-Roman+01" w:cs="StempelGaramondLTPro-Roman+01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Tento zákon upravuje 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které otázky související s poskytováním pln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spojených s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íváním byt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a nebytových prostor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s byty (dále jen </w:t>
      </w:r>
      <w:r>
        <w:rPr>
          <w:rFonts w:ascii="StempelGaramondLTPro-Roman+20" w:hAnsi="StempelGaramondLTPro-Roman+20" w:cs="StempelGaramondLTPro-Roman+20"/>
          <w:sz w:val="20"/>
          <w:szCs w:val="20"/>
        </w:rPr>
        <w:t>„</w:t>
      </w:r>
      <w:r>
        <w:rPr>
          <w:rFonts w:ascii="StempelGaramondLTPro-Roman" w:hAnsi="StempelGaramondLTPro-Roman" w:cs="StempelGaramondLTPro-Roman"/>
          <w:sz w:val="20"/>
          <w:szCs w:val="20"/>
        </w:rPr>
        <w:t>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</w:t>
      </w:r>
      <w:r>
        <w:rPr>
          <w:rFonts w:ascii="StempelGaramondLTPro-Roman+20" w:hAnsi="StempelGaramondLTPro-Roman+20" w:cs="StempelGaramondLTPro-Roman+20"/>
          <w:sz w:val="20"/>
          <w:szCs w:val="20"/>
        </w:rPr>
        <w:t>“</w:t>
      </w:r>
      <w:r>
        <w:rPr>
          <w:rFonts w:ascii="StempelGaramondLTPro-Roman" w:hAnsi="StempelGaramondLTPro-Roman" w:cs="StempelGaramondLTPro-Roman"/>
          <w:sz w:val="20"/>
          <w:szCs w:val="20"/>
        </w:rPr>
        <w:t>) a postup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 ur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ování záloh za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by,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tování,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a vypo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ádání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Je-li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s byty nebytový prostor, vztahují se ustanovení tohoto zákona týkající se byt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ěř</w:t>
      </w:r>
      <w:r>
        <w:rPr>
          <w:rFonts w:ascii="StempelGaramondLTPro-Roman" w:hAnsi="StempelGaramondLTPro-Roman" w:cs="StempelGaramondLTPro-Roman"/>
          <w:sz w:val="20"/>
          <w:szCs w:val="20"/>
        </w:rPr>
        <w:t>en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i na tento nebytový prostor.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(3) Tento zákon se nevztahuje 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by, které si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zaji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šť</w:t>
      </w:r>
      <w:r>
        <w:rPr>
          <w:rFonts w:ascii="StempelGaramondLTPro-Roman" w:hAnsi="StempelGaramondLTPro-Roman" w:cs="StempelGaramondLTPro-Roman"/>
          <w:sz w:val="20"/>
          <w:szCs w:val="20"/>
        </w:rPr>
        <w:t>uje bez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asti poskytovatele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(4) 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kerá ujednání podle tohoto zákona musí mít písemnou formu.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2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+01" w:hAnsi="StempelGaramondLTPro-Bold+01" w:cs="StempelGaramondLTPro-Bold+01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Vymezení pojm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Pro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ely tohoto zákona se rozumí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a) poskytovatelem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1. vlastník nemovitosti nebo vlastník jednotky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rozd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leném na jednotky v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ípad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,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 je byt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íván na základ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nájemní smlouvy, nebo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2.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 vlastník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jednotek (dále jen </w:t>
      </w:r>
      <w:r>
        <w:rPr>
          <w:rFonts w:ascii="StempelGaramondLTPro-Roman+20" w:hAnsi="StempelGaramondLTPro-Roman+20" w:cs="StempelGaramondLTPro-Roman+20"/>
          <w:sz w:val="20"/>
          <w:szCs w:val="20"/>
        </w:rPr>
        <w:t>„</w:t>
      </w:r>
      <w:r>
        <w:rPr>
          <w:rFonts w:ascii="StempelGaramondLTPro-Roman" w:hAnsi="StempelGaramondLTPro-Roman" w:cs="StempelGaramondLTPro-Roman"/>
          <w:sz w:val="20"/>
          <w:szCs w:val="20"/>
        </w:rPr>
        <w:t>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</w:t>
      </w:r>
      <w:r>
        <w:rPr>
          <w:rFonts w:ascii="StempelGaramondLTPro-Roman+20" w:hAnsi="StempelGaramondLTPro-Roman+20" w:cs="StempelGaramondLTPro-Roman+20"/>
          <w:sz w:val="20"/>
          <w:szCs w:val="20"/>
        </w:rPr>
        <w:t>“</w:t>
      </w:r>
      <w:r>
        <w:rPr>
          <w:rFonts w:ascii="StempelGaramondLTPro-Roman" w:hAnsi="StempelGaramondLTPro-Roman" w:cs="StempelGaramondLTPro-Roman"/>
          <w:sz w:val="20"/>
          <w:szCs w:val="20"/>
        </w:rPr>
        <w:t>) podle zákona upravujícího vlastnictví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byt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b)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íjemcem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1. nájemce bytu, nebo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2. vlastník jednotky podle zákona upravujícího vlastnictví byt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c)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tovacím obdobím období, za které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provede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a následné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;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 období je nejvý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dvanáctim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a jeho 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átek ur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d) náklady 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cena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ujednaná s dodavatelem nebo celkové náklady na poskytování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eb; nákladem 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podle tohoto zákona nejsou revize za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a sou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ástí domu a odpisy domu, pop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ípad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dal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í podobné polo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ky,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e)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továním vy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íslení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za poskytované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v daném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tovacím období pro jednotlivé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a zp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 rozd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lení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f)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továním vy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íslení skute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né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a záloh za jednotlivé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v daném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tovacím období,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g) osobami rozhodnými pro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eb 1. nájemce bytu a osoby, u kterých lze mít za to,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 s ním budou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ít v byt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po dobu del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í ne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ž </w:t>
      </w:r>
      <w:r>
        <w:rPr>
          <w:rFonts w:ascii="StempelGaramondLTPro-Roman" w:hAnsi="StempelGaramondLTPro-Roman" w:cs="StempelGaramondLTPro-Roman"/>
          <w:sz w:val="20"/>
          <w:szCs w:val="20"/>
        </w:rPr>
        <w:t>2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síce v pr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hu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tovacího období, nebo 2. vlastník jednotky, pokud jednotku nep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enechal do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ívání a osoby, u kterých lze mít za to,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 s ním budou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ít v jednotce po dobu del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í ne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ž </w:t>
      </w:r>
      <w:r>
        <w:rPr>
          <w:rFonts w:ascii="StempelGaramondLTPro-Roman" w:hAnsi="StempelGaramondLTPro-Roman" w:cs="StempelGaramondLTPro-Roman"/>
          <w:sz w:val="20"/>
          <w:szCs w:val="20"/>
        </w:rPr>
        <w:t>2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síce v pr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hu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tovacího období.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3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Vymezení a rozsah slu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eb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bami jsou zejména dodávka tepla a centralizované poskytování teplé vody, dodávka vody a odvád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odpadních vod, provoz výtahu, osv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tlení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ných prostor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úklid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ných prostor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, odvoz odpadních vod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jímek, umo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íjmu rozhlasového a televizního signálu, provoz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komín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 odvoz komunálního odpadu.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Rozsah poskytovaných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si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a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ujednají nebo o 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m rozhodne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stvo nebo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4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Vý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 záloh za slu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by a zp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sob zm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ě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ny jejich vý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má právo po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adovat na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placení záloh na úhradu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proofErr w:type="gramStart"/>
      <w:r>
        <w:rPr>
          <w:rFonts w:ascii="StempelGaramondLTPro-Roman" w:hAnsi="StempelGaramondLTPro-Roman" w:cs="StempelGaramondLTPro-Roman"/>
          <w:sz w:val="20"/>
          <w:szCs w:val="20"/>
        </w:rPr>
        <w:t>na</w:t>
      </w:r>
      <w:proofErr w:type="gramEnd"/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poskytované s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íváním bytu.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i záloh si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s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íjemcem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ujednají, nebo o ní rozhodne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stvo, nebo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Nedojde-li k ujednání, nebo není-li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ijato rozhodnutí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stva, nebo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enství, ur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zálohy za jednotlivé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jako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ní podíl z </w:t>
      </w:r>
      <w:r>
        <w:rPr>
          <w:rFonts w:ascii="StempelGaramondLTPro-Roman" w:hAnsi="StempelGaramondLTPro-Roman" w:cs="StempelGaramondLTPro-Roman"/>
          <w:sz w:val="20"/>
          <w:szCs w:val="20"/>
        </w:rPr>
        <w:lastRenderedPageBreak/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edpokládaných ro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ních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z uplynulého roku, nebo podle posledního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tovacího období, anebo z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odvozených z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edpokládaných cen 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ěž</w:t>
      </w:r>
      <w:r>
        <w:rPr>
          <w:rFonts w:ascii="StempelGaramondLTPro-Roman" w:hAnsi="StempelGaramondLTPro-Roman" w:cs="StempelGaramondLTPro-Roman"/>
          <w:sz w:val="20"/>
          <w:szCs w:val="20"/>
        </w:rPr>
        <w:t>ného roku.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(3) Nedojde-li k ujednání o zálohách na dodávku vody a odvád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odpadních vod, nebo není-li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ijato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rozhodnutí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stva, nebo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enství,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zálohy se pro ka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dé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 období vypo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ítají z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maximáln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jedné dvanáctiny dodávek, a to podle skute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né spot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eby vody za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edchozí ro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období nebo podle sm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rných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ísel ro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pot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eby vody</w:t>
      </w:r>
      <w:r>
        <w:rPr>
          <w:rFonts w:ascii="StempelGaramondLTPro-Roman" w:hAnsi="StempelGaramondLTPro-Roman" w:cs="StempelGaramondLTPro-Roman"/>
          <w:sz w:val="13"/>
          <w:szCs w:val="13"/>
        </w:rPr>
        <w:t>1</w:t>
      </w:r>
      <w:r>
        <w:rPr>
          <w:rFonts w:ascii="StempelGaramondLTPro-Roman" w:hAnsi="StempelGaramondLTPro-Roman" w:cs="StempelGaramondLTPro-Roman"/>
          <w:sz w:val="20"/>
          <w:szCs w:val="20"/>
        </w:rPr>
        <w:t>) vynásobené cenami sjednanými s dodavatelem.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+01" w:hAnsi="StempelGaramondLTPro-Roman+01" w:cs="StempelGaramondLTPro-Roman+01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(4)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má právo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nit v pr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b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hu roku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zálohu v mí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 odpovídající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ceny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nebo z dal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ích oprávn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ných 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vod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 zejména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rozsahu nebo kvality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by.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ná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záloha m</w:t>
      </w:r>
      <w:r>
        <w:rPr>
          <w:rFonts w:ascii="StempelGaramondLTPro-Roman+01" w:hAnsi="StempelGaramondLTPro-Roman+01" w:cs="StempelGaramondLTPro-Roman+01"/>
          <w:sz w:val="20"/>
          <w:szCs w:val="20"/>
        </w:rPr>
        <w:t>ůž</w:t>
      </w:r>
      <w:r>
        <w:rPr>
          <w:rFonts w:ascii="StempelGaramondLTPro-Roman" w:hAnsi="StempelGaramondLTPro-Roman" w:cs="StempelGaramondLTPro-Roman"/>
          <w:sz w:val="20"/>
          <w:szCs w:val="20"/>
        </w:rPr>
        <w:t>e být po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adována nejd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íve od prvního dne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síce následujícího po doru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ení písemného oznámení nové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zálohy.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na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ní zálohy musí být v oznámení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ádn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od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vodn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na, jinak ke zvý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ení zálohy nedojde.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5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Rozú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tování náklad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 xml:space="preserve">ů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na slu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by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Zp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ujedná s dvout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etinovou 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inou nájemc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nebo o 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m rozhodne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stvo, anebo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enství.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na zp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sobu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je mo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ná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dy a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ž </w:t>
      </w:r>
      <w:r>
        <w:rPr>
          <w:rFonts w:ascii="StempelGaramondLTPro-Roman" w:hAnsi="StempelGaramondLTPro-Roman" w:cs="StempelGaramondLTPro-Roman"/>
          <w:sz w:val="20"/>
          <w:szCs w:val="20"/>
        </w:rPr>
        <w:t>po uplynutí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tovacího období.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Nedojde-li k ujednání, nebo rozhodnutí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stva, anebo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enství,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tují se náklady 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takto</w:t>
      </w:r>
    </w:p>
    <w:p w:rsidR="00945C0E" w:rsidRP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a) dodávka vody a odvád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odpadních vod v pom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ru nam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ěř</w:t>
      </w:r>
      <w:r>
        <w:rPr>
          <w:rFonts w:ascii="StempelGaramondLTPro-Roman" w:hAnsi="StempelGaramondLTPro-Roman" w:cs="StempelGaramondLTPro-Roman"/>
          <w:sz w:val="20"/>
          <w:szCs w:val="20"/>
        </w:rPr>
        <w:t>ených hodnot na podru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ných vodom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rech; není-li provedena instalace podru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ných vodom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r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ve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ech bytech nebo nebytových prostorech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tují se náklady na dodávku vody a odvád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odpadních vod podle sm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rných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ísel ro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pot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eby vody</w:t>
      </w:r>
      <w:r w:rsidRPr="00945C0E">
        <w:rPr>
          <w:rFonts w:ascii="StempelGaramondLTPro-Roman" w:hAnsi="StempelGaramondLTPro-Roman" w:cs="StempelGaramondLTPro-Roman"/>
          <w:sz w:val="13"/>
          <w:szCs w:val="13"/>
          <w:vertAlign w:val="superscript"/>
        </w:rPr>
        <w:t>1</w:t>
      </w:r>
      <w:r>
        <w:rPr>
          <w:rFonts w:ascii="StempelGaramondLTPro-Roman" w:hAnsi="StempelGaramondLTPro-Roman" w:cs="StempelGaramondLTPro-Roman"/>
          <w:sz w:val="20"/>
          <w:szCs w:val="20"/>
          <w:vertAlign w:val="superscript"/>
        </w:rPr>
        <w:t>)</w:t>
      </w:r>
      <w:r>
        <w:rPr>
          <w:rFonts w:ascii="StempelGaramondLTPro-Roman" w:hAnsi="StempelGaramondLTPro-Roman" w:cs="StempelGaramondLTPro-Roman"/>
          <w:sz w:val="20"/>
          <w:szCs w:val="20"/>
        </w:rPr>
        <w:t>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b) provoz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komín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podle 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 vyu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ívaných vyúst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do komín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c) umo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íjmu rozhlasového a televizního signálu podle 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 kabelových zásuvek,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d) provoz výtahu, osv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tlení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ných prostor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úklid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ných prostor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, odvoz odpadních vod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jímek, odvoz komunálního odpadu, pop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ípad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dal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í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sjednané mezi poskytovatelem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a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íjemcem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eb, podle 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 osob rozhodných pro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6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Náklady na dodávku tepla a centralizované poskytování teplé vody se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tují na základ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ujednání poskytovatele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se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emi nájemci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u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stevních byt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základ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ujednání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stva se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emi nájemci 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kte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 jsou zárove</w:t>
      </w:r>
      <w:r>
        <w:rPr>
          <w:rFonts w:ascii="StempelGaramondLTPro-Roman+01" w:hAnsi="StempelGaramondLTPro-Roman+01" w:cs="StempelGaramondLTPro-Roman+01"/>
          <w:sz w:val="20"/>
          <w:szCs w:val="20"/>
        </w:rPr>
        <w:t>ň č</w:t>
      </w:r>
      <w:r>
        <w:rPr>
          <w:rFonts w:ascii="StempelGaramondLTPro-Roman" w:hAnsi="StempelGaramondLTPro-Roman" w:cs="StempelGaramondLTPro-Roman"/>
          <w:sz w:val="20"/>
          <w:szCs w:val="20"/>
        </w:rPr>
        <w:t>leny dru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stva, u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 ujednáním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ech vlastník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jednotek.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na zp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sobu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dodávku tepla a centralizované poskytování teplé vody je mo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ná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dy a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ž </w:t>
      </w:r>
      <w:r>
        <w:rPr>
          <w:rFonts w:ascii="StempelGaramondLTPro-Roman" w:hAnsi="StempelGaramondLTPro-Roman" w:cs="StempelGaramondLTPro-Roman"/>
          <w:sz w:val="20"/>
          <w:szCs w:val="20"/>
        </w:rPr>
        <w:t>po uplynutí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tovacího období.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proofErr w:type="gramStart"/>
      <w:r>
        <w:rPr>
          <w:rFonts w:ascii="StempelGaramondLTPro-Roman" w:hAnsi="StempelGaramondLTPro-Roman" w:cs="StempelGaramondLTPro-Roman"/>
          <w:sz w:val="20"/>
          <w:szCs w:val="20"/>
        </w:rPr>
        <w:t>(2) Nedojde</w:t>
      </w:r>
      <w:proofErr w:type="gramEnd"/>
      <w:r>
        <w:rPr>
          <w:rFonts w:ascii="StempelGaramondLTPro-Roman" w:hAnsi="StempelGaramondLTPro-Roman" w:cs="StempelGaramondLTPro-Roman"/>
          <w:sz w:val="20"/>
          <w:szCs w:val="20"/>
        </w:rPr>
        <w:t>-li k ujednání,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tují se náklady uvedené v odstavci 1 podle právního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edpisu, </w:t>
      </w:r>
      <w:proofErr w:type="gramStart"/>
      <w:r>
        <w:rPr>
          <w:rFonts w:ascii="StempelGaramondLTPro-Roman" w:hAnsi="StempelGaramondLTPro-Roman" w:cs="StempelGaramondLTPro-Roman"/>
          <w:sz w:val="20"/>
          <w:szCs w:val="20"/>
        </w:rPr>
        <w:t>kterým</w:t>
      </w:r>
      <w:proofErr w:type="gramEnd"/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se </w:t>
      </w:r>
      <w:proofErr w:type="gramStart"/>
      <w:r>
        <w:rPr>
          <w:rFonts w:ascii="StempelGaramondLTPro-Roman" w:hAnsi="StempelGaramondLTPro-Roman" w:cs="StempelGaramondLTPro-Roman"/>
          <w:sz w:val="20"/>
          <w:szCs w:val="20"/>
        </w:rPr>
        <w:t>stanoví</w:t>
      </w:r>
      <w:proofErr w:type="gramEnd"/>
      <w:r>
        <w:rPr>
          <w:rFonts w:ascii="StempelGaramondLTPro-Roman" w:hAnsi="StempelGaramondLTPro-Roman" w:cs="StempelGaramondLTPro-Roman"/>
          <w:sz w:val="20"/>
          <w:szCs w:val="20"/>
        </w:rPr>
        <w:t xml:space="preserve"> pravidla pro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tepelnou energii pro vytáp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a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poskytování teplé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itkové vody mezi kone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né spot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ebitele</w:t>
      </w:r>
      <w:r w:rsidRPr="00945C0E">
        <w:rPr>
          <w:rFonts w:ascii="StempelGaramondLTPro-Roman" w:hAnsi="StempelGaramondLTPro-Roman" w:cs="StempelGaramondLTPro-Roman"/>
          <w:sz w:val="13"/>
          <w:szCs w:val="13"/>
          <w:vertAlign w:val="superscript"/>
        </w:rPr>
        <w:t>2</w:t>
      </w:r>
      <w:r w:rsidRPr="00945C0E">
        <w:rPr>
          <w:rFonts w:ascii="StempelGaramondLTPro-Roman" w:hAnsi="StempelGaramondLTPro-Roman" w:cs="StempelGaramondLTPro-Roman"/>
          <w:sz w:val="20"/>
          <w:szCs w:val="20"/>
          <w:vertAlign w:val="superscript"/>
        </w:rPr>
        <w:t>)</w:t>
      </w:r>
      <w:r>
        <w:rPr>
          <w:rFonts w:ascii="StempelGaramondLTPro-Roman" w:hAnsi="StempelGaramondLTPro-Roman" w:cs="StempelGaramondLTPro-Roman"/>
          <w:sz w:val="20"/>
          <w:szCs w:val="20"/>
        </w:rPr>
        <w:t>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7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+01" w:hAnsi="StempelGaramondLTPro-Bold+01" w:cs="StempelGaramondLTPro-Bold+01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Vyú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tování a splatnost p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eplatk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 xml:space="preserve">ů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a nedoplatk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Není-li jiným právním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edpisem stanoveno jinak, skute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nou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i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 záloh za jednotlivé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tuje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dy za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 období a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doru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nejpozd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ji do 4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síc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od skon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ení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tovacího období.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ve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musí uvést skute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nou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i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by v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len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podle poskytovaných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se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emi pot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ebnými nále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itostmi, v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etn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uvedení celkové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ijatých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ních záloh za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tak, aby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ípadných rozdíl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ve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byla z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ejmá a kontrolovatelná z hlediska zp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 pravidel sjednaných pro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(3) Finan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ní vyrovnání provedou poskytovatel a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v dohodnuté lh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nejpozd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ji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ak ve lh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4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síc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ode dne doru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ení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eb.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</w:p>
    <w:p w:rsidR="00EE17FF" w:rsidRDefault="00EE17FF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</w:p>
    <w:p w:rsidR="00EE17FF" w:rsidRDefault="00EE17FF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</w:p>
    <w:p w:rsidR="00EE17FF" w:rsidRDefault="00EE17FF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-36910</wp:posOffset>
                </wp:positionH>
                <wp:positionV relativeFrom="paragraph">
                  <wp:posOffset>119434</wp:posOffset>
                </wp:positionV>
                <wp:extent cx="5692140" cy="0"/>
                <wp:effectExtent l="0" t="0" r="2286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9.4pt" to="445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" strokecolor="black [3040]"/>
            </w:pict>
          </mc:Fallback>
        </mc:AlternateContent>
      </w:r>
    </w:p>
    <w:p w:rsidR="00EE17FF" w:rsidRDefault="00EE17FF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</w:p>
    <w:p w:rsidR="00EE17FF" w:rsidRDefault="00EE17FF" w:rsidP="00EE17FF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17"/>
          <w:szCs w:val="17"/>
        </w:rPr>
      </w:pPr>
      <w:r>
        <w:rPr>
          <w:rFonts w:ascii="StempelGaramondLTPro-Roman" w:hAnsi="StempelGaramondLTPro-Roman" w:cs="StempelGaramondLTPro-Roman"/>
          <w:sz w:val="11"/>
          <w:szCs w:val="11"/>
        </w:rPr>
        <w:t>1</w:t>
      </w:r>
      <w:r>
        <w:rPr>
          <w:rFonts w:ascii="StempelGaramondLTPro-Roman" w:hAnsi="StempelGaramondLTPro-Roman" w:cs="StempelGaramondLTPro-Roman"/>
          <w:sz w:val="17"/>
          <w:szCs w:val="17"/>
        </w:rPr>
        <w:t>) P</w:t>
      </w:r>
      <w:r>
        <w:rPr>
          <w:rFonts w:ascii="StempelGaramondLTPro-Roman+01" w:hAnsi="StempelGaramondLTPro-Roman+01" w:cs="StempelGaramondLTPro-Roman+01"/>
          <w:sz w:val="17"/>
          <w:szCs w:val="17"/>
        </w:rPr>
        <w:t>ř</w:t>
      </w:r>
      <w:r>
        <w:rPr>
          <w:rFonts w:ascii="StempelGaramondLTPro-Roman" w:hAnsi="StempelGaramondLTPro-Roman" w:cs="StempelGaramondLTPro-Roman"/>
          <w:sz w:val="17"/>
          <w:szCs w:val="17"/>
        </w:rPr>
        <w:t xml:space="preserve">íloha </w:t>
      </w:r>
      <w:r>
        <w:rPr>
          <w:rFonts w:ascii="StempelGaramondLTPro-Roman+01" w:hAnsi="StempelGaramondLTPro-Roman+01" w:cs="StempelGaramondLTPro-Roman+01"/>
          <w:sz w:val="17"/>
          <w:szCs w:val="17"/>
        </w:rPr>
        <w:t>č</w:t>
      </w:r>
      <w:r>
        <w:rPr>
          <w:rFonts w:ascii="StempelGaramondLTPro-Roman" w:hAnsi="StempelGaramondLTPro-Roman" w:cs="StempelGaramondLTPro-Roman"/>
          <w:sz w:val="17"/>
          <w:szCs w:val="17"/>
        </w:rPr>
        <w:t>. 12 k vyhlá</w:t>
      </w:r>
      <w:r>
        <w:rPr>
          <w:rFonts w:ascii="StempelGaramondLTPro-Roman+01" w:hAnsi="StempelGaramondLTPro-Roman+01" w:cs="StempelGaramondLTPro-Roman+01"/>
          <w:sz w:val="17"/>
          <w:szCs w:val="17"/>
        </w:rPr>
        <w:t>š</w:t>
      </w:r>
      <w:r>
        <w:rPr>
          <w:rFonts w:ascii="StempelGaramondLTPro-Roman" w:hAnsi="StempelGaramondLTPro-Roman" w:cs="StempelGaramondLTPro-Roman"/>
          <w:sz w:val="17"/>
          <w:szCs w:val="17"/>
        </w:rPr>
        <w:t xml:space="preserve">ce </w:t>
      </w:r>
      <w:r>
        <w:rPr>
          <w:rFonts w:ascii="StempelGaramondLTPro-Roman+01" w:hAnsi="StempelGaramondLTPro-Roman+01" w:cs="StempelGaramondLTPro-Roman+01"/>
          <w:sz w:val="17"/>
          <w:szCs w:val="17"/>
        </w:rPr>
        <w:t>č</w:t>
      </w:r>
      <w:r>
        <w:rPr>
          <w:rFonts w:ascii="StempelGaramondLTPro-Roman" w:hAnsi="StempelGaramondLTPro-Roman" w:cs="StempelGaramondLTPro-Roman"/>
          <w:sz w:val="17"/>
          <w:szCs w:val="17"/>
        </w:rPr>
        <w:t xml:space="preserve">. 428/2001 Sb., kterou se provádí zákon </w:t>
      </w:r>
      <w:r>
        <w:rPr>
          <w:rFonts w:ascii="StempelGaramondLTPro-Roman+01" w:hAnsi="StempelGaramondLTPro-Roman+01" w:cs="StempelGaramondLTPro-Roman+01"/>
          <w:sz w:val="17"/>
          <w:szCs w:val="17"/>
        </w:rPr>
        <w:t>č</w:t>
      </w:r>
      <w:r>
        <w:rPr>
          <w:rFonts w:ascii="StempelGaramondLTPro-Roman" w:hAnsi="StempelGaramondLTPro-Roman" w:cs="StempelGaramondLTPro-Roman"/>
          <w:sz w:val="17"/>
          <w:szCs w:val="17"/>
        </w:rPr>
        <w:t>. 274/2001 Sb., o vodovodech a kanalizacích pro ve</w:t>
      </w:r>
      <w:r>
        <w:rPr>
          <w:rFonts w:ascii="StempelGaramondLTPro-Roman+01" w:hAnsi="StempelGaramondLTPro-Roman+01" w:cs="StempelGaramondLTPro-Roman+01"/>
          <w:sz w:val="17"/>
          <w:szCs w:val="17"/>
        </w:rPr>
        <w:t>ř</w:t>
      </w:r>
      <w:r>
        <w:rPr>
          <w:rFonts w:ascii="StempelGaramondLTPro-Roman" w:hAnsi="StempelGaramondLTPro-Roman" w:cs="StempelGaramondLTPro-Roman"/>
          <w:sz w:val="17"/>
          <w:szCs w:val="17"/>
        </w:rPr>
        <w:t>ejnou</w:t>
      </w:r>
      <w:r>
        <w:rPr>
          <w:rFonts w:ascii="StempelGaramondLTPro-Roman" w:hAnsi="StempelGaramondLTPro-Roman" w:cs="StempelGaramondLTPro-Roman"/>
          <w:sz w:val="17"/>
          <w:szCs w:val="17"/>
        </w:rPr>
        <w:t xml:space="preserve"> </w:t>
      </w:r>
      <w:r>
        <w:rPr>
          <w:rFonts w:ascii="StempelGaramondLTPro-Roman" w:hAnsi="StempelGaramondLTPro-Roman" w:cs="StempelGaramondLTPro-Roman"/>
          <w:sz w:val="17"/>
          <w:szCs w:val="17"/>
        </w:rPr>
        <w:t>pot</w:t>
      </w:r>
      <w:r>
        <w:rPr>
          <w:rFonts w:ascii="StempelGaramondLTPro-Roman+01" w:hAnsi="StempelGaramondLTPro-Roman+01" w:cs="StempelGaramondLTPro-Roman+01"/>
          <w:sz w:val="17"/>
          <w:szCs w:val="17"/>
        </w:rPr>
        <w:t>ř</w:t>
      </w:r>
      <w:r>
        <w:rPr>
          <w:rFonts w:ascii="StempelGaramondLTPro-Roman" w:hAnsi="StempelGaramondLTPro-Roman" w:cs="StempelGaramondLTPro-Roman"/>
          <w:sz w:val="17"/>
          <w:szCs w:val="17"/>
        </w:rPr>
        <w:t>ebu a o zm</w:t>
      </w:r>
      <w:r>
        <w:rPr>
          <w:rFonts w:ascii="StempelGaramondLTPro-Roman+01" w:hAnsi="StempelGaramondLTPro-Roman+01" w:cs="StempelGaramondLTPro-Roman+01"/>
          <w:sz w:val="17"/>
          <w:szCs w:val="17"/>
        </w:rPr>
        <w:t>ě</w:t>
      </w:r>
      <w:r>
        <w:rPr>
          <w:rFonts w:ascii="StempelGaramondLTPro-Roman" w:hAnsi="StempelGaramondLTPro-Roman" w:cs="StempelGaramondLTPro-Roman"/>
          <w:sz w:val="17"/>
          <w:szCs w:val="17"/>
        </w:rPr>
        <w:t>n</w:t>
      </w:r>
      <w:r>
        <w:rPr>
          <w:rFonts w:ascii="StempelGaramondLTPro-Roman+01" w:hAnsi="StempelGaramondLTPro-Roman+01" w:cs="StempelGaramondLTPro-Roman+01"/>
          <w:sz w:val="17"/>
          <w:szCs w:val="17"/>
        </w:rPr>
        <w:t xml:space="preserve">ě </w:t>
      </w:r>
      <w:r>
        <w:rPr>
          <w:rFonts w:ascii="StempelGaramondLTPro-Roman" w:hAnsi="StempelGaramondLTPro-Roman" w:cs="StempelGaramondLTPro-Roman"/>
          <w:sz w:val="17"/>
          <w:szCs w:val="17"/>
        </w:rPr>
        <w:t>n</w:t>
      </w:r>
      <w:r>
        <w:rPr>
          <w:rFonts w:ascii="StempelGaramondLTPro-Roman+01" w:hAnsi="StempelGaramondLTPro-Roman+01" w:cs="StempelGaramondLTPro-Roman+01"/>
          <w:sz w:val="17"/>
          <w:szCs w:val="17"/>
        </w:rPr>
        <w:t>ě</w:t>
      </w:r>
      <w:r>
        <w:rPr>
          <w:rFonts w:ascii="StempelGaramondLTPro-Roman" w:hAnsi="StempelGaramondLTPro-Roman" w:cs="StempelGaramondLTPro-Roman"/>
          <w:sz w:val="17"/>
          <w:szCs w:val="17"/>
        </w:rPr>
        <w:t>kterých zákon</w:t>
      </w:r>
      <w:r>
        <w:rPr>
          <w:rFonts w:ascii="StempelGaramondLTPro-Roman+01" w:hAnsi="StempelGaramondLTPro-Roman+01" w:cs="StempelGaramondLTPro-Roman+01"/>
          <w:sz w:val="17"/>
          <w:szCs w:val="17"/>
        </w:rPr>
        <w:t xml:space="preserve">ů </w:t>
      </w:r>
      <w:r>
        <w:rPr>
          <w:rFonts w:ascii="StempelGaramondLTPro-Roman" w:hAnsi="StempelGaramondLTPro-Roman" w:cs="StempelGaramondLTPro-Roman"/>
          <w:sz w:val="17"/>
          <w:szCs w:val="17"/>
        </w:rPr>
        <w:t>(zákon o vodovodech a kanalizacích), ve zn</w:t>
      </w:r>
      <w:r>
        <w:rPr>
          <w:rFonts w:ascii="StempelGaramondLTPro-Roman+01" w:hAnsi="StempelGaramondLTPro-Roman+01" w:cs="StempelGaramondLTPro-Roman+01"/>
          <w:sz w:val="17"/>
          <w:szCs w:val="17"/>
        </w:rPr>
        <w:t>ě</w:t>
      </w:r>
      <w:r>
        <w:rPr>
          <w:rFonts w:ascii="StempelGaramondLTPro-Roman" w:hAnsi="StempelGaramondLTPro-Roman" w:cs="StempelGaramondLTPro-Roman"/>
          <w:sz w:val="17"/>
          <w:szCs w:val="17"/>
        </w:rPr>
        <w:t>ní pozd</w:t>
      </w:r>
      <w:r>
        <w:rPr>
          <w:rFonts w:ascii="StempelGaramondLTPro-Roman+01" w:hAnsi="StempelGaramondLTPro-Roman+01" w:cs="StempelGaramondLTPro-Roman+01"/>
          <w:sz w:val="17"/>
          <w:szCs w:val="17"/>
        </w:rPr>
        <w:t>ě</w:t>
      </w:r>
      <w:r>
        <w:rPr>
          <w:rFonts w:ascii="StempelGaramondLTPro-Roman" w:hAnsi="StempelGaramondLTPro-Roman" w:cs="StempelGaramondLTPro-Roman"/>
          <w:sz w:val="17"/>
          <w:szCs w:val="17"/>
        </w:rPr>
        <w:t>j</w:t>
      </w:r>
      <w:r>
        <w:rPr>
          <w:rFonts w:ascii="StempelGaramondLTPro-Roman+01" w:hAnsi="StempelGaramondLTPro-Roman+01" w:cs="StempelGaramondLTPro-Roman+01"/>
          <w:sz w:val="17"/>
          <w:szCs w:val="17"/>
        </w:rPr>
        <w:t>š</w:t>
      </w:r>
      <w:r>
        <w:rPr>
          <w:rFonts w:ascii="StempelGaramondLTPro-Roman" w:hAnsi="StempelGaramondLTPro-Roman" w:cs="StempelGaramondLTPro-Roman"/>
          <w:sz w:val="17"/>
          <w:szCs w:val="17"/>
        </w:rPr>
        <w:t>ích p</w:t>
      </w:r>
      <w:r>
        <w:rPr>
          <w:rFonts w:ascii="StempelGaramondLTPro-Roman+01" w:hAnsi="StempelGaramondLTPro-Roman+01" w:cs="StempelGaramondLTPro-Roman+01"/>
          <w:sz w:val="17"/>
          <w:szCs w:val="17"/>
        </w:rPr>
        <w:t>ř</w:t>
      </w:r>
      <w:r>
        <w:rPr>
          <w:rFonts w:ascii="StempelGaramondLTPro-Roman" w:hAnsi="StempelGaramondLTPro-Roman" w:cs="StempelGaramondLTPro-Roman"/>
          <w:sz w:val="17"/>
          <w:szCs w:val="17"/>
        </w:rPr>
        <w:t>edpis</w:t>
      </w:r>
      <w:r>
        <w:rPr>
          <w:rFonts w:ascii="StempelGaramondLTPro-Roman+01" w:hAnsi="StempelGaramondLTPro-Roman+01" w:cs="StempelGaramondLTPro-Roman+01"/>
          <w:sz w:val="17"/>
          <w:szCs w:val="17"/>
        </w:rPr>
        <w:t>ů</w:t>
      </w:r>
      <w:r>
        <w:rPr>
          <w:rFonts w:ascii="StempelGaramondLTPro-Roman" w:hAnsi="StempelGaramondLTPro-Roman" w:cs="StempelGaramondLTPro-Roman"/>
          <w:sz w:val="17"/>
          <w:szCs w:val="17"/>
        </w:rPr>
        <w:t>.</w:t>
      </w:r>
    </w:p>
    <w:p w:rsidR="00EE17FF" w:rsidRDefault="00EE17FF" w:rsidP="00EE17FF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17"/>
          <w:szCs w:val="17"/>
        </w:rPr>
      </w:pPr>
      <w:r>
        <w:rPr>
          <w:rFonts w:ascii="StempelGaramondLTPro-Roman" w:hAnsi="StempelGaramondLTPro-Roman" w:cs="StempelGaramondLTPro-Roman"/>
          <w:sz w:val="11"/>
          <w:szCs w:val="11"/>
        </w:rPr>
        <w:t>2</w:t>
      </w:r>
      <w:r>
        <w:rPr>
          <w:rFonts w:ascii="StempelGaramondLTPro-Roman" w:hAnsi="StempelGaramondLTPro-Roman" w:cs="StempelGaramondLTPro-Roman"/>
          <w:sz w:val="17"/>
          <w:szCs w:val="17"/>
        </w:rPr>
        <w:t>) Vyhlá</w:t>
      </w:r>
      <w:r>
        <w:rPr>
          <w:rFonts w:ascii="StempelGaramondLTPro-Roman+01" w:hAnsi="StempelGaramondLTPro-Roman+01" w:cs="StempelGaramondLTPro-Roman+01"/>
          <w:sz w:val="17"/>
          <w:szCs w:val="17"/>
        </w:rPr>
        <w:t>š</w:t>
      </w:r>
      <w:r>
        <w:rPr>
          <w:rFonts w:ascii="StempelGaramondLTPro-Roman" w:hAnsi="StempelGaramondLTPro-Roman" w:cs="StempelGaramondLTPro-Roman"/>
          <w:sz w:val="17"/>
          <w:szCs w:val="17"/>
        </w:rPr>
        <w:t xml:space="preserve">ka </w:t>
      </w:r>
      <w:r>
        <w:rPr>
          <w:rFonts w:ascii="StempelGaramondLTPro-Roman+01" w:hAnsi="StempelGaramondLTPro-Roman+01" w:cs="StempelGaramondLTPro-Roman+01"/>
          <w:sz w:val="17"/>
          <w:szCs w:val="17"/>
        </w:rPr>
        <w:t>č</w:t>
      </w:r>
      <w:r>
        <w:rPr>
          <w:rFonts w:ascii="StempelGaramondLTPro-Roman" w:hAnsi="StempelGaramondLTPro-Roman" w:cs="StempelGaramondLTPro-Roman"/>
          <w:sz w:val="17"/>
          <w:szCs w:val="17"/>
        </w:rPr>
        <w:t>. 372/2001 Sb., kterou se stanoví pravidla pro rozú</w:t>
      </w:r>
      <w:r>
        <w:rPr>
          <w:rFonts w:ascii="StempelGaramondLTPro-Roman+01" w:hAnsi="StempelGaramondLTPro-Roman+01" w:cs="StempelGaramondLTPro-Roman+01"/>
          <w:sz w:val="17"/>
          <w:szCs w:val="17"/>
        </w:rPr>
        <w:t>č</w:t>
      </w:r>
      <w:r>
        <w:rPr>
          <w:rFonts w:ascii="StempelGaramondLTPro-Roman" w:hAnsi="StempelGaramondLTPro-Roman" w:cs="StempelGaramondLTPro-Roman"/>
          <w:sz w:val="17"/>
          <w:szCs w:val="17"/>
        </w:rPr>
        <w:t>tování náklad</w:t>
      </w:r>
      <w:r>
        <w:rPr>
          <w:rFonts w:ascii="StempelGaramondLTPro-Roman+01" w:hAnsi="StempelGaramondLTPro-Roman+01" w:cs="StempelGaramondLTPro-Roman+01"/>
          <w:sz w:val="17"/>
          <w:szCs w:val="17"/>
        </w:rPr>
        <w:t xml:space="preserve">ů </w:t>
      </w:r>
      <w:r>
        <w:rPr>
          <w:rFonts w:ascii="StempelGaramondLTPro-Roman" w:hAnsi="StempelGaramondLTPro-Roman" w:cs="StempelGaramondLTPro-Roman"/>
          <w:sz w:val="17"/>
          <w:szCs w:val="17"/>
        </w:rPr>
        <w:t>na tepelnou energii na vytáp</w:t>
      </w:r>
      <w:r>
        <w:rPr>
          <w:rFonts w:ascii="StempelGaramondLTPro-Roman+01" w:hAnsi="StempelGaramondLTPro-Roman+01" w:cs="StempelGaramondLTPro-Roman+01"/>
          <w:sz w:val="17"/>
          <w:szCs w:val="17"/>
        </w:rPr>
        <w:t>ě</w:t>
      </w:r>
      <w:r>
        <w:rPr>
          <w:rFonts w:ascii="StempelGaramondLTPro-Roman" w:hAnsi="StempelGaramondLTPro-Roman" w:cs="StempelGaramondLTPro-Roman"/>
          <w:sz w:val="17"/>
          <w:szCs w:val="17"/>
        </w:rPr>
        <w:t>ní a náklad</w:t>
      </w:r>
      <w:r>
        <w:rPr>
          <w:rFonts w:ascii="StempelGaramondLTPro-Roman+01" w:hAnsi="StempelGaramondLTPro-Roman+01" w:cs="StempelGaramondLTPro-Roman+01"/>
          <w:sz w:val="17"/>
          <w:szCs w:val="17"/>
        </w:rPr>
        <w:t xml:space="preserve">ů </w:t>
      </w:r>
      <w:r>
        <w:rPr>
          <w:rFonts w:ascii="StempelGaramondLTPro-Roman" w:hAnsi="StempelGaramondLTPro-Roman" w:cs="StempelGaramondLTPro-Roman"/>
          <w:sz w:val="17"/>
          <w:szCs w:val="17"/>
        </w:rPr>
        <w:t>na poskytování teplé u</w:t>
      </w:r>
      <w:r>
        <w:rPr>
          <w:rFonts w:ascii="StempelGaramondLTPro-Roman+01" w:hAnsi="StempelGaramondLTPro-Roman+01" w:cs="StempelGaramondLTPro-Roman+01"/>
          <w:sz w:val="17"/>
          <w:szCs w:val="17"/>
        </w:rPr>
        <w:t>ž</w:t>
      </w:r>
      <w:r>
        <w:rPr>
          <w:rFonts w:ascii="StempelGaramondLTPro-Roman" w:hAnsi="StempelGaramondLTPro-Roman" w:cs="StempelGaramondLTPro-Roman"/>
          <w:sz w:val="17"/>
          <w:szCs w:val="17"/>
        </w:rPr>
        <w:t>itkové vody mezi kone</w:t>
      </w:r>
      <w:r>
        <w:rPr>
          <w:rFonts w:ascii="StempelGaramondLTPro-Roman+01" w:hAnsi="StempelGaramondLTPro-Roman+01" w:cs="StempelGaramondLTPro-Roman+01"/>
          <w:sz w:val="17"/>
          <w:szCs w:val="17"/>
        </w:rPr>
        <w:t>č</w:t>
      </w:r>
      <w:r>
        <w:rPr>
          <w:rFonts w:ascii="StempelGaramondLTPro-Roman" w:hAnsi="StempelGaramondLTPro-Roman" w:cs="StempelGaramondLTPro-Roman"/>
          <w:sz w:val="17"/>
          <w:szCs w:val="17"/>
        </w:rPr>
        <w:t>né spot</w:t>
      </w:r>
      <w:r>
        <w:rPr>
          <w:rFonts w:ascii="StempelGaramondLTPro-Roman+01" w:hAnsi="StempelGaramondLTPro-Roman+01" w:cs="StempelGaramondLTPro-Roman+01"/>
          <w:sz w:val="17"/>
          <w:szCs w:val="17"/>
        </w:rPr>
        <w:t>ř</w:t>
      </w:r>
      <w:r>
        <w:rPr>
          <w:rFonts w:ascii="StempelGaramondLTPro-Roman" w:hAnsi="StempelGaramondLTPro-Roman" w:cs="StempelGaramondLTPro-Roman"/>
          <w:sz w:val="17"/>
          <w:szCs w:val="17"/>
        </w:rPr>
        <w:t>ebitele.</w:t>
      </w:r>
    </w:p>
    <w:p w:rsidR="00EE17FF" w:rsidRDefault="00EE17FF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lastRenderedPageBreak/>
        <w:t>§ 8</w:t>
      </w:r>
    </w:p>
    <w:p w:rsidR="00945C0E" w:rsidRDefault="00945C0E" w:rsidP="00945C0E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Nahlí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ž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ení do podklad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 xml:space="preserve">ů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k vyú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tování a vypo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ádání námitek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Na základ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písemné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ádosti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je poskytovatel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povinen nejpozd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ji do 5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síc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po skon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ení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tovacího období dolo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it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náklady na jednotlivé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by, zp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 jejich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tování, zp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 stanovení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 záloh za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a provedení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podle tohoto zákona a umo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nit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po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kopie podklad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. 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ípadné námitky ke zp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sobu a obsahu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edlo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poskytovateli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neprodlen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nejpozd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ji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ak do 30 dn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ode dne doru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ení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tování, pop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ípad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dolo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ení doklad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podle odstavce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1,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eb. Vy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ízení uplatn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ných námitek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musí být poskytovatelem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uskute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no nejpozd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ji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do 30 dn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od doru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ení námitky.</w:t>
      </w:r>
    </w:p>
    <w:p w:rsidR="00EE17FF" w:rsidRDefault="00EE17FF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9</w:t>
      </w: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Pau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ální platba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(1)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ástku nájemného a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ástku za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lze slou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it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do samostatné pau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ální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ástky, pokud si to strany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ujednají. Jako samostatnou pau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ální platbu lze rovn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ěž</w:t>
      </w:r>
      <w:r w:rsidR="00EE17FF"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ujednat pouze platbu za poskytované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by. V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> </w:t>
      </w:r>
      <w:r>
        <w:rPr>
          <w:rFonts w:ascii="StempelGaramondLTPro-Roman" w:hAnsi="StempelGaramondLTPro-Roman" w:cs="StempelGaramondLTPro-Roman"/>
          <w:sz w:val="20"/>
          <w:szCs w:val="20"/>
        </w:rPr>
        <w:t>obou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ípadech platí,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 platby za poskytované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se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nevyú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továvají.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Písemná dohoda o pau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ální platb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nemusí být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uzav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ena se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emi nájemci.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(3) Na 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ádost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má poskytovatel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povinnost vystavit pro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ely sociálních dávek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poskytovaných v oblasti bydlení podrobný rozpis pau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ální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platby s vy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íslením jednotlivých polo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ek za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tovatelné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(4) U nájm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uzav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ených na dobu del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í ne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ž </w:t>
      </w:r>
      <w:r>
        <w:rPr>
          <w:rFonts w:ascii="StempelGaramondLTPro-Roman" w:hAnsi="StempelGaramondLTPro-Roman" w:cs="StempelGaramondLTPro-Roman"/>
          <w:sz w:val="20"/>
          <w:szCs w:val="20"/>
        </w:rPr>
        <w:t>24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síc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 w:rsidR="00EE17FF"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nebo na dobu neur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itou nelze do pau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ální platby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zahrnout platbu za dodávku tepla a centralizované poskytování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teplé vody a dodávku vody a odvád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odpadních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vod; platby za tyto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 se musí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dy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tovat.</w:t>
      </w:r>
    </w:p>
    <w:p w:rsidR="00EE17FF" w:rsidRDefault="00EE17FF" w:rsidP="00945C0E">
      <w:pPr>
        <w:autoSpaceDE w:val="0"/>
        <w:autoSpaceDN w:val="0"/>
        <w:adjustRightInd w:val="0"/>
        <w:spacing w:after="0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Zvlá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tní ustanovení</w:t>
      </w: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10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Ustanovení tohoto zákona upravující postup pro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 se pou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ijí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ěř</w:t>
      </w:r>
      <w:r>
        <w:rPr>
          <w:rFonts w:ascii="StempelGaramondLTPro-Roman" w:hAnsi="StempelGaramondLTPro-Roman" w:cs="StempelGaramondLTPro-Roman"/>
          <w:sz w:val="20"/>
          <w:szCs w:val="20"/>
        </w:rPr>
        <w:t>en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i tam, kde spole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enství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nevzniklo a d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m je rozd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len na jednotky.</w:t>
      </w:r>
    </w:p>
    <w:p w:rsidR="00EE17FF" w:rsidRDefault="00EE17FF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11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V dom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s byty, kde 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ívací vztahy vznikly na základ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 w:rsidR="00EE17FF"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jiných právních skute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ností, ne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ž </w:t>
      </w:r>
      <w:r>
        <w:rPr>
          <w:rFonts w:ascii="StempelGaramondLTPro-Roman" w:hAnsi="StempelGaramondLTPro-Roman" w:cs="StempelGaramondLTPro-Roman"/>
          <w:sz w:val="20"/>
          <w:szCs w:val="20"/>
        </w:rPr>
        <w:t>které jsou uvedeny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 tomto zákon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, se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ídí tyto vztahy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im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ěř</w:t>
      </w:r>
      <w:r>
        <w:rPr>
          <w:rFonts w:ascii="StempelGaramondLTPro-Roman" w:hAnsi="StempelGaramondLTPro-Roman" w:cs="StempelGaramondLTPro-Roman"/>
          <w:sz w:val="20"/>
          <w:szCs w:val="20"/>
        </w:rPr>
        <w:t>en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 w:rsidR="00EE17FF"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ustanoveními tohoto zákona.</w:t>
      </w:r>
    </w:p>
    <w:p w:rsidR="00EE17FF" w:rsidRDefault="00EE17FF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12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oznámí poskytovateli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písemn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 w:rsidR="00EE17FF">
        <w:rPr>
          <w:rFonts w:ascii="StempelGaramondLTPro-Roman+01" w:hAnsi="StempelGaramondLTPro-Roman+01" w:cs="StempelGaramondLTPro-Roman+01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a bez zbyte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ného odkladu zm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ny v 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tu osob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rozhodných pro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tování.</w:t>
      </w:r>
    </w:p>
    <w:p w:rsidR="00EE17FF" w:rsidRDefault="00EE17FF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13</w:t>
      </w: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Pokuta a poplatek z prodlení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(1) Jestli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 poskytovatel nebo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 nesplní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svoji povinnost upravenou tímto zákonem ve stanovené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lh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, je povinen zaplatit druhé stran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pokutu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ve 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i 100 K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 </w:t>
      </w:r>
      <w:r>
        <w:rPr>
          <w:rFonts w:ascii="StempelGaramondLTPro-Roman" w:hAnsi="StempelGaramondLTPro-Roman" w:cs="StempelGaramondLTPro-Roman"/>
          <w:sz w:val="20"/>
          <w:szCs w:val="20"/>
        </w:rPr>
        <w:t>za ka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dý zapo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atý den prodlení, leda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by spln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povinností v této lh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t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nebylo spravedlivé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po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adovat nebo k nespln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 lh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ty do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lo zavin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ním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druhé smluvní strany. To neplatí pro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ípady uvedené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 odstavci 2.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Dostane-li se poskytovatel nebo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íjemce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eb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do prodlení s pen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ěž</w:t>
      </w:r>
      <w:r>
        <w:rPr>
          <w:rFonts w:ascii="StempelGaramondLTPro-Roman" w:hAnsi="StempelGaramondLTPro-Roman" w:cs="StempelGaramondLTPro-Roman"/>
          <w:sz w:val="20"/>
          <w:szCs w:val="20"/>
        </w:rPr>
        <w:t>itým pln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ním podle tohoto zákona,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které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esahuje 5 dn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ode dne jeho splatnosti, je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povinen zaplatit druhé smluvní stran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bookmarkStart w:id="0" w:name="_GoBack"/>
      <w:bookmarkEnd w:id="0"/>
      <w:r>
        <w:rPr>
          <w:rFonts w:ascii="StempelGaramondLTPro-Roman" w:hAnsi="StempelGaramondLTPro-Roman" w:cs="StempelGaramondLTPro-Roman"/>
          <w:sz w:val="20"/>
          <w:szCs w:val="20"/>
        </w:rPr>
        <w:t>poplatek z prodlení.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Vý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e poplatku z prodlení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iní za ka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dý den prodlení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1 promile dlu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né 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ástky, nejmén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ě </w:t>
      </w:r>
      <w:r>
        <w:rPr>
          <w:rFonts w:ascii="StempelGaramondLTPro-Roman" w:hAnsi="StempelGaramondLTPro-Roman" w:cs="StempelGaramondLTPro-Roman"/>
          <w:sz w:val="20"/>
          <w:szCs w:val="20"/>
        </w:rPr>
        <w:t>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ak 10 K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č </w:t>
      </w:r>
      <w:r>
        <w:rPr>
          <w:rFonts w:ascii="StempelGaramondLTPro-Roman" w:hAnsi="StempelGaramondLTPro-Roman" w:cs="StempelGaramondLTPro-Roman"/>
          <w:sz w:val="20"/>
          <w:szCs w:val="20"/>
        </w:rPr>
        <w:t>za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ka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dý, i zapo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atý m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síc prodlení. To neplatí, pokud byl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poplatek uplatn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n podle jiného právního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edpisu.</w:t>
      </w:r>
    </w:p>
    <w:p w:rsidR="00EE17FF" w:rsidRDefault="00EE17FF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14</w:t>
      </w: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P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ř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echodná ustanovení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 xml:space="preserve">(1) Pokud tento zákon nestanoví jinak, 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ídí se jeho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ustanoveními i právní vztahy vzniklé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ede dnem nabytí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jeho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innosti. Vznik t</w:t>
      </w:r>
      <w:r>
        <w:rPr>
          <w:rFonts w:ascii="StempelGaramondLTPro-Roman+01" w:hAnsi="StempelGaramondLTPro-Roman+01" w:cs="StempelGaramondLTPro-Roman+01"/>
          <w:sz w:val="20"/>
          <w:szCs w:val="20"/>
        </w:rPr>
        <w:t>ě</w:t>
      </w:r>
      <w:r>
        <w:rPr>
          <w:rFonts w:ascii="StempelGaramondLTPro-Roman" w:hAnsi="StempelGaramondLTPro-Roman" w:cs="StempelGaramondLTPro-Roman"/>
          <w:sz w:val="20"/>
          <w:szCs w:val="20"/>
        </w:rPr>
        <w:t>chto právních vztah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a nároky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 nich vzniklé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ede dnem nabytí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innosti tohoto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zákona se v</w:t>
      </w:r>
      <w:r>
        <w:rPr>
          <w:rFonts w:ascii="StempelGaramondLTPro-Roman+01" w:hAnsi="StempelGaramondLTPro-Roman+01" w:cs="StempelGaramondLTPro-Roman+01"/>
          <w:sz w:val="20"/>
          <w:szCs w:val="20"/>
        </w:rPr>
        <w:t>š</w:t>
      </w:r>
      <w:r>
        <w:rPr>
          <w:rFonts w:ascii="StempelGaramondLTPro-Roman" w:hAnsi="StempelGaramondLTPro-Roman" w:cs="StempelGaramondLTPro-Roman"/>
          <w:sz w:val="20"/>
          <w:szCs w:val="20"/>
        </w:rPr>
        <w:t>ak posuzují podle dosavadních právních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edpis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.</w:t>
      </w:r>
    </w:p>
    <w:p w:rsidR="00945C0E" w:rsidRDefault="00945C0E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(2) Rozú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a vyú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tování náklad</w:t>
      </w:r>
      <w:r>
        <w:rPr>
          <w:rFonts w:ascii="StempelGaramondLTPro-Roman+01" w:hAnsi="StempelGaramondLTPro-Roman+01" w:cs="StempelGaramondLTPro-Roman+01"/>
          <w:sz w:val="20"/>
          <w:szCs w:val="20"/>
        </w:rPr>
        <w:t xml:space="preserve">ů </w:t>
      </w:r>
      <w:r>
        <w:rPr>
          <w:rFonts w:ascii="StempelGaramondLTPro-Roman" w:hAnsi="StempelGaramondLTPro-Roman" w:cs="StempelGaramondLTPro-Roman"/>
          <w:sz w:val="20"/>
          <w:szCs w:val="20"/>
        </w:rPr>
        <w:t>na slu</w:t>
      </w:r>
      <w:r>
        <w:rPr>
          <w:rFonts w:ascii="StempelGaramondLTPro-Roman+01" w:hAnsi="StempelGaramondLTPro-Roman+01" w:cs="StempelGaramondLTPro-Roman+01"/>
          <w:sz w:val="20"/>
          <w:szCs w:val="20"/>
        </w:rPr>
        <w:t>ž</w:t>
      </w:r>
      <w:r>
        <w:rPr>
          <w:rFonts w:ascii="StempelGaramondLTPro-Roman" w:hAnsi="StempelGaramondLTPro-Roman" w:cs="StempelGaramondLTPro-Roman"/>
          <w:sz w:val="20"/>
          <w:szCs w:val="20"/>
        </w:rPr>
        <w:t>by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za zú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tovací období, které zapo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alo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ede dnem nabytí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innosti tohoto zákona, se provede podle dosavadních</w:t>
      </w:r>
      <w:r w:rsidR="00EE17FF">
        <w:rPr>
          <w:rFonts w:ascii="StempelGaramondLTPro-Roman" w:hAnsi="StempelGaramondLTPro-Roman" w:cs="StempelGaramondLTPro-Roman"/>
          <w:sz w:val="20"/>
          <w:szCs w:val="20"/>
        </w:rPr>
        <w:t xml:space="preserve"> </w:t>
      </w:r>
      <w:r>
        <w:rPr>
          <w:rFonts w:ascii="StempelGaramondLTPro-Roman" w:hAnsi="StempelGaramondLTPro-Roman" w:cs="StempelGaramondLTPro-Roman"/>
          <w:sz w:val="20"/>
          <w:szCs w:val="20"/>
        </w:rPr>
        <w:t>právních p</w:t>
      </w:r>
      <w:r>
        <w:rPr>
          <w:rFonts w:ascii="StempelGaramondLTPro-Roman+01" w:hAnsi="StempelGaramondLTPro-Roman+01" w:cs="StempelGaramondLTPro-Roman+01"/>
          <w:sz w:val="20"/>
          <w:szCs w:val="20"/>
        </w:rPr>
        <w:t>ř</w:t>
      </w:r>
      <w:r>
        <w:rPr>
          <w:rFonts w:ascii="StempelGaramondLTPro-Roman" w:hAnsi="StempelGaramondLTPro-Roman" w:cs="StempelGaramondLTPro-Roman"/>
          <w:sz w:val="20"/>
          <w:szCs w:val="20"/>
        </w:rPr>
        <w:t>edpis</w:t>
      </w:r>
      <w:r>
        <w:rPr>
          <w:rFonts w:ascii="StempelGaramondLTPro-Roman+01" w:hAnsi="StempelGaramondLTPro-Roman+01" w:cs="StempelGaramondLTPro-Roman+01"/>
          <w:sz w:val="20"/>
          <w:szCs w:val="20"/>
        </w:rPr>
        <w:t>ů</w:t>
      </w:r>
      <w:r>
        <w:rPr>
          <w:rFonts w:ascii="StempelGaramondLTPro-Roman" w:hAnsi="StempelGaramondLTPro-Roman" w:cs="StempelGaramondLTPro-Roman"/>
          <w:sz w:val="20"/>
          <w:szCs w:val="20"/>
        </w:rPr>
        <w:t>.</w:t>
      </w:r>
    </w:p>
    <w:p w:rsidR="00EE17FF" w:rsidRDefault="00EE17FF" w:rsidP="00945C0E">
      <w:pPr>
        <w:autoSpaceDE w:val="0"/>
        <w:autoSpaceDN w:val="0"/>
        <w:adjustRightInd w:val="0"/>
        <w:spacing w:after="0"/>
        <w:rPr>
          <w:rFonts w:ascii="StempelGaramondLTPro-Roman" w:hAnsi="StempelGaramondLTPro-Roman" w:cs="StempelGaramondLTPro-Roman"/>
          <w:sz w:val="20"/>
          <w:szCs w:val="20"/>
        </w:rPr>
      </w:pP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Roman" w:hAnsi="StempelGaramondLTPro-Roman" w:cs="StempelGaramondLTPro-Roman"/>
          <w:sz w:val="20"/>
          <w:szCs w:val="20"/>
        </w:rPr>
      </w:pPr>
      <w:r>
        <w:rPr>
          <w:rFonts w:ascii="StempelGaramondLTPro-Roman" w:hAnsi="StempelGaramondLTPro-Roman" w:cs="StempelGaramondLTPro-Roman"/>
          <w:sz w:val="20"/>
          <w:szCs w:val="20"/>
        </w:rPr>
        <w:t>§ 15</w:t>
      </w:r>
    </w:p>
    <w:p w:rsidR="00945C0E" w:rsidRDefault="00945C0E" w:rsidP="00EE17FF">
      <w:pPr>
        <w:autoSpaceDE w:val="0"/>
        <w:autoSpaceDN w:val="0"/>
        <w:adjustRightInd w:val="0"/>
        <w:spacing w:after="0"/>
        <w:jc w:val="center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Ú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č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innost</w:t>
      </w:r>
    </w:p>
    <w:p w:rsidR="007B2774" w:rsidRDefault="00945C0E" w:rsidP="00945C0E">
      <w:r>
        <w:rPr>
          <w:rFonts w:ascii="StempelGaramondLTPro-Roman" w:hAnsi="StempelGaramondLTPro-Roman" w:cs="StempelGaramondLTPro-Roman"/>
          <w:sz w:val="20"/>
          <w:szCs w:val="20"/>
        </w:rPr>
        <w:t>Tento zákon nabývá 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innosti dnem 1. ledna 2014.</w:t>
      </w:r>
    </w:p>
    <w:sectPr w:rsidR="007B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2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0E"/>
    <w:rsid w:val="000109B8"/>
    <w:rsid w:val="00012FCB"/>
    <w:rsid w:val="0001318B"/>
    <w:rsid w:val="00017786"/>
    <w:rsid w:val="00023724"/>
    <w:rsid w:val="00025CDB"/>
    <w:rsid w:val="0003272E"/>
    <w:rsid w:val="000412CA"/>
    <w:rsid w:val="00050C60"/>
    <w:rsid w:val="00050F6F"/>
    <w:rsid w:val="0005634A"/>
    <w:rsid w:val="0005756E"/>
    <w:rsid w:val="00061336"/>
    <w:rsid w:val="00063AB5"/>
    <w:rsid w:val="000700A8"/>
    <w:rsid w:val="00072EDA"/>
    <w:rsid w:val="0007354C"/>
    <w:rsid w:val="0007594B"/>
    <w:rsid w:val="00085B8C"/>
    <w:rsid w:val="00087576"/>
    <w:rsid w:val="000B1218"/>
    <w:rsid w:val="000C3855"/>
    <w:rsid w:val="000D0936"/>
    <w:rsid w:val="000E1D2F"/>
    <w:rsid w:val="000E64BF"/>
    <w:rsid w:val="000F1C8B"/>
    <w:rsid w:val="000F6DFC"/>
    <w:rsid w:val="0010256B"/>
    <w:rsid w:val="001074AB"/>
    <w:rsid w:val="00122F37"/>
    <w:rsid w:val="001231FB"/>
    <w:rsid w:val="00123577"/>
    <w:rsid w:val="00124338"/>
    <w:rsid w:val="00141234"/>
    <w:rsid w:val="00142531"/>
    <w:rsid w:val="00143672"/>
    <w:rsid w:val="00151DD3"/>
    <w:rsid w:val="00152A8A"/>
    <w:rsid w:val="00160342"/>
    <w:rsid w:val="00166238"/>
    <w:rsid w:val="001875AF"/>
    <w:rsid w:val="00192196"/>
    <w:rsid w:val="001A6D0A"/>
    <w:rsid w:val="001B2346"/>
    <w:rsid w:val="001C1631"/>
    <w:rsid w:val="001C3057"/>
    <w:rsid w:val="001D1B23"/>
    <w:rsid w:val="001D3823"/>
    <w:rsid w:val="001D53AF"/>
    <w:rsid w:val="001E220B"/>
    <w:rsid w:val="001E2320"/>
    <w:rsid w:val="001E626A"/>
    <w:rsid w:val="001E7E7C"/>
    <w:rsid w:val="0021289E"/>
    <w:rsid w:val="002204E1"/>
    <w:rsid w:val="002221EE"/>
    <w:rsid w:val="0024745A"/>
    <w:rsid w:val="002528A2"/>
    <w:rsid w:val="002565CC"/>
    <w:rsid w:val="002640BC"/>
    <w:rsid w:val="002717B0"/>
    <w:rsid w:val="00280619"/>
    <w:rsid w:val="00284924"/>
    <w:rsid w:val="00285BDF"/>
    <w:rsid w:val="00291291"/>
    <w:rsid w:val="00291DC1"/>
    <w:rsid w:val="002A1020"/>
    <w:rsid w:val="002A7262"/>
    <w:rsid w:val="002B24BC"/>
    <w:rsid w:val="002B48F3"/>
    <w:rsid w:val="002C16B7"/>
    <w:rsid w:val="002D1435"/>
    <w:rsid w:val="002F3728"/>
    <w:rsid w:val="002F65DA"/>
    <w:rsid w:val="00303FDF"/>
    <w:rsid w:val="00314FF2"/>
    <w:rsid w:val="003373D6"/>
    <w:rsid w:val="00342558"/>
    <w:rsid w:val="003447D9"/>
    <w:rsid w:val="0034572E"/>
    <w:rsid w:val="00351892"/>
    <w:rsid w:val="00357058"/>
    <w:rsid w:val="00361ACD"/>
    <w:rsid w:val="00381145"/>
    <w:rsid w:val="00382CAF"/>
    <w:rsid w:val="00391FF2"/>
    <w:rsid w:val="00392BC5"/>
    <w:rsid w:val="00393E63"/>
    <w:rsid w:val="00395A07"/>
    <w:rsid w:val="003A0660"/>
    <w:rsid w:val="003A7E15"/>
    <w:rsid w:val="003B0415"/>
    <w:rsid w:val="003B54F8"/>
    <w:rsid w:val="003B7834"/>
    <w:rsid w:val="003C0BAD"/>
    <w:rsid w:val="003C5349"/>
    <w:rsid w:val="003C5F80"/>
    <w:rsid w:val="003C6150"/>
    <w:rsid w:val="003C6298"/>
    <w:rsid w:val="003E105B"/>
    <w:rsid w:val="003E4588"/>
    <w:rsid w:val="003E5975"/>
    <w:rsid w:val="003E5D15"/>
    <w:rsid w:val="003F029A"/>
    <w:rsid w:val="003F08FA"/>
    <w:rsid w:val="003F0F75"/>
    <w:rsid w:val="00407B14"/>
    <w:rsid w:val="0041164E"/>
    <w:rsid w:val="004141FD"/>
    <w:rsid w:val="004231C9"/>
    <w:rsid w:val="00425024"/>
    <w:rsid w:val="00425AB7"/>
    <w:rsid w:val="004265D9"/>
    <w:rsid w:val="00427C4A"/>
    <w:rsid w:val="004311B7"/>
    <w:rsid w:val="00433B86"/>
    <w:rsid w:val="0043413F"/>
    <w:rsid w:val="00436E91"/>
    <w:rsid w:val="00443B72"/>
    <w:rsid w:val="00452A9B"/>
    <w:rsid w:val="00454CDF"/>
    <w:rsid w:val="0045775F"/>
    <w:rsid w:val="00464D8A"/>
    <w:rsid w:val="00493A6F"/>
    <w:rsid w:val="00495ADE"/>
    <w:rsid w:val="004A1504"/>
    <w:rsid w:val="004A6707"/>
    <w:rsid w:val="004B2B28"/>
    <w:rsid w:val="004C17C2"/>
    <w:rsid w:val="004C5360"/>
    <w:rsid w:val="004E2196"/>
    <w:rsid w:val="004E2418"/>
    <w:rsid w:val="004F1624"/>
    <w:rsid w:val="004F3E86"/>
    <w:rsid w:val="004F424F"/>
    <w:rsid w:val="005064B5"/>
    <w:rsid w:val="0051011F"/>
    <w:rsid w:val="00521EE9"/>
    <w:rsid w:val="0052718F"/>
    <w:rsid w:val="00535096"/>
    <w:rsid w:val="0054697D"/>
    <w:rsid w:val="00553231"/>
    <w:rsid w:val="005558FD"/>
    <w:rsid w:val="00556119"/>
    <w:rsid w:val="0055680D"/>
    <w:rsid w:val="00566A1B"/>
    <w:rsid w:val="00570CBD"/>
    <w:rsid w:val="00573DFA"/>
    <w:rsid w:val="00573F20"/>
    <w:rsid w:val="005740B1"/>
    <w:rsid w:val="005753C9"/>
    <w:rsid w:val="0058214A"/>
    <w:rsid w:val="00582C3B"/>
    <w:rsid w:val="005A3948"/>
    <w:rsid w:val="005A3EA7"/>
    <w:rsid w:val="005B1B7F"/>
    <w:rsid w:val="005C5414"/>
    <w:rsid w:val="005D3D6C"/>
    <w:rsid w:val="005D7068"/>
    <w:rsid w:val="005F01E8"/>
    <w:rsid w:val="005F3134"/>
    <w:rsid w:val="005F662C"/>
    <w:rsid w:val="005F67A0"/>
    <w:rsid w:val="006048B4"/>
    <w:rsid w:val="00613E1F"/>
    <w:rsid w:val="006146F6"/>
    <w:rsid w:val="00616D6F"/>
    <w:rsid w:val="00624EB4"/>
    <w:rsid w:val="00634D48"/>
    <w:rsid w:val="00634DE6"/>
    <w:rsid w:val="0064690F"/>
    <w:rsid w:val="00656628"/>
    <w:rsid w:val="0066137A"/>
    <w:rsid w:val="00670E3F"/>
    <w:rsid w:val="00672318"/>
    <w:rsid w:val="00674F8E"/>
    <w:rsid w:val="006853F3"/>
    <w:rsid w:val="00694540"/>
    <w:rsid w:val="006B317B"/>
    <w:rsid w:val="006B753B"/>
    <w:rsid w:val="006D0884"/>
    <w:rsid w:val="006D36E8"/>
    <w:rsid w:val="006D6082"/>
    <w:rsid w:val="006E3656"/>
    <w:rsid w:val="006E71DA"/>
    <w:rsid w:val="006F6A5F"/>
    <w:rsid w:val="00701716"/>
    <w:rsid w:val="00704F70"/>
    <w:rsid w:val="00713B9F"/>
    <w:rsid w:val="00717FB7"/>
    <w:rsid w:val="00727CAF"/>
    <w:rsid w:val="007303B0"/>
    <w:rsid w:val="00733A53"/>
    <w:rsid w:val="0073641E"/>
    <w:rsid w:val="007446A2"/>
    <w:rsid w:val="00757B15"/>
    <w:rsid w:val="00760956"/>
    <w:rsid w:val="0076167A"/>
    <w:rsid w:val="007672A2"/>
    <w:rsid w:val="00773854"/>
    <w:rsid w:val="007769BB"/>
    <w:rsid w:val="00776DE6"/>
    <w:rsid w:val="007777B1"/>
    <w:rsid w:val="00780B8F"/>
    <w:rsid w:val="00783439"/>
    <w:rsid w:val="00793F29"/>
    <w:rsid w:val="0079551F"/>
    <w:rsid w:val="007B2774"/>
    <w:rsid w:val="007C0180"/>
    <w:rsid w:val="007C7695"/>
    <w:rsid w:val="007D0163"/>
    <w:rsid w:val="007D5D8E"/>
    <w:rsid w:val="007E4346"/>
    <w:rsid w:val="007F1DF6"/>
    <w:rsid w:val="007F646C"/>
    <w:rsid w:val="00800A83"/>
    <w:rsid w:val="00802FF3"/>
    <w:rsid w:val="00805D01"/>
    <w:rsid w:val="00810418"/>
    <w:rsid w:val="00810EFE"/>
    <w:rsid w:val="00812336"/>
    <w:rsid w:val="00820521"/>
    <w:rsid w:val="008267C5"/>
    <w:rsid w:val="00827CBB"/>
    <w:rsid w:val="008312D5"/>
    <w:rsid w:val="008444C2"/>
    <w:rsid w:val="00854A6E"/>
    <w:rsid w:val="0086059C"/>
    <w:rsid w:val="00887605"/>
    <w:rsid w:val="00887D12"/>
    <w:rsid w:val="008930AB"/>
    <w:rsid w:val="008A3F95"/>
    <w:rsid w:val="008A536E"/>
    <w:rsid w:val="008B567C"/>
    <w:rsid w:val="008C3984"/>
    <w:rsid w:val="008D2CCA"/>
    <w:rsid w:val="008D63C4"/>
    <w:rsid w:val="008E465E"/>
    <w:rsid w:val="008F12E0"/>
    <w:rsid w:val="009008AD"/>
    <w:rsid w:val="00903C70"/>
    <w:rsid w:val="00906368"/>
    <w:rsid w:val="009125F4"/>
    <w:rsid w:val="00916B52"/>
    <w:rsid w:val="00920A11"/>
    <w:rsid w:val="00927051"/>
    <w:rsid w:val="00930AD5"/>
    <w:rsid w:val="00941A39"/>
    <w:rsid w:val="00943ABD"/>
    <w:rsid w:val="00944828"/>
    <w:rsid w:val="00945C0E"/>
    <w:rsid w:val="009506FE"/>
    <w:rsid w:val="009604DB"/>
    <w:rsid w:val="00970282"/>
    <w:rsid w:val="00980D89"/>
    <w:rsid w:val="0098226C"/>
    <w:rsid w:val="0098292F"/>
    <w:rsid w:val="009856E9"/>
    <w:rsid w:val="00995818"/>
    <w:rsid w:val="00996DC2"/>
    <w:rsid w:val="009A4B0F"/>
    <w:rsid w:val="009B42D9"/>
    <w:rsid w:val="009B6367"/>
    <w:rsid w:val="009B779C"/>
    <w:rsid w:val="009C2C74"/>
    <w:rsid w:val="009C355E"/>
    <w:rsid w:val="009D12A4"/>
    <w:rsid w:val="009D775B"/>
    <w:rsid w:val="009E7099"/>
    <w:rsid w:val="009F6A4D"/>
    <w:rsid w:val="00A0525B"/>
    <w:rsid w:val="00A11963"/>
    <w:rsid w:val="00A22CDB"/>
    <w:rsid w:val="00A266C4"/>
    <w:rsid w:val="00A347BF"/>
    <w:rsid w:val="00A50266"/>
    <w:rsid w:val="00A70E70"/>
    <w:rsid w:val="00A713DC"/>
    <w:rsid w:val="00A71D05"/>
    <w:rsid w:val="00A726F4"/>
    <w:rsid w:val="00A74954"/>
    <w:rsid w:val="00A770F7"/>
    <w:rsid w:val="00A91779"/>
    <w:rsid w:val="00AC4AC0"/>
    <w:rsid w:val="00AD5408"/>
    <w:rsid w:val="00AD5979"/>
    <w:rsid w:val="00AE5A14"/>
    <w:rsid w:val="00AE69A0"/>
    <w:rsid w:val="00AF2D48"/>
    <w:rsid w:val="00AF6C37"/>
    <w:rsid w:val="00B01E7A"/>
    <w:rsid w:val="00B11DBC"/>
    <w:rsid w:val="00B1488C"/>
    <w:rsid w:val="00B23373"/>
    <w:rsid w:val="00B278C7"/>
    <w:rsid w:val="00B351B6"/>
    <w:rsid w:val="00B37521"/>
    <w:rsid w:val="00B4639C"/>
    <w:rsid w:val="00B5578C"/>
    <w:rsid w:val="00B64042"/>
    <w:rsid w:val="00B64402"/>
    <w:rsid w:val="00B73BA5"/>
    <w:rsid w:val="00B8182A"/>
    <w:rsid w:val="00B827E7"/>
    <w:rsid w:val="00B91367"/>
    <w:rsid w:val="00BA3E1D"/>
    <w:rsid w:val="00BC573C"/>
    <w:rsid w:val="00BD6E70"/>
    <w:rsid w:val="00BE2516"/>
    <w:rsid w:val="00BF5247"/>
    <w:rsid w:val="00C04C1F"/>
    <w:rsid w:val="00C310C6"/>
    <w:rsid w:val="00C33E3F"/>
    <w:rsid w:val="00C4771D"/>
    <w:rsid w:val="00C57534"/>
    <w:rsid w:val="00C61DCE"/>
    <w:rsid w:val="00C70A9B"/>
    <w:rsid w:val="00C73415"/>
    <w:rsid w:val="00C8439A"/>
    <w:rsid w:val="00C868E6"/>
    <w:rsid w:val="00C90B7F"/>
    <w:rsid w:val="00CB001F"/>
    <w:rsid w:val="00CB1B9E"/>
    <w:rsid w:val="00CB78C3"/>
    <w:rsid w:val="00CB7F32"/>
    <w:rsid w:val="00CC01F5"/>
    <w:rsid w:val="00CC6A82"/>
    <w:rsid w:val="00CD1851"/>
    <w:rsid w:val="00CD2912"/>
    <w:rsid w:val="00CD39C3"/>
    <w:rsid w:val="00CD4A9A"/>
    <w:rsid w:val="00CE465F"/>
    <w:rsid w:val="00CF1711"/>
    <w:rsid w:val="00D02EBC"/>
    <w:rsid w:val="00D16722"/>
    <w:rsid w:val="00D209E8"/>
    <w:rsid w:val="00D20CBE"/>
    <w:rsid w:val="00D24409"/>
    <w:rsid w:val="00D25625"/>
    <w:rsid w:val="00D30CCD"/>
    <w:rsid w:val="00D36C65"/>
    <w:rsid w:val="00D42EA2"/>
    <w:rsid w:val="00D444CD"/>
    <w:rsid w:val="00D5342F"/>
    <w:rsid w:val="00D62D65"/>
    <w:rsid w:val="00D64B3C"/>
    <w:rsid w:val="00D80EC8"/>
    <w:rsid w:val="00D850FB"/>
    <w:rsid w:val="00D857E5"/>
    <w:rsid w:val="00D859CB"/>
    <w:rsid w:val="00D86522"/>
    <w:rsid w:val="00D87234"/>
    <w:rsid w:val="00D93837"/>
    <w:rsid w:val="00D95B9D"/>
    <w:rsid w:val="00D96A26"/>
    <w:rsid w:val="00DA0DCD"/>
    <w:rsid w:val="00DC64FA"/>
    <w:rsid w:val="00DC740C"/>
    <w:rsid w:val="00DD58C8"/>
    <w:rsid w:val="00DD7CAE"/>
    <w:rsid w:val="00DE1916"/>
    <w:rsid w:val="00DE4B82"/>
    <w:rsid w:val="00DE55B6"/>
    <w:rsid w:val="00DF3105"/>
    <w:rsid w:val="00E47287"/>
    <w:rsid w:val="00E51BB0"/>
    <w:rsid w:val="00E6052E"/>
    <w:rsid w:val="00E6071C"/>
    <w:rsid w:val="00E62BF0"/>
    <w:rsid w:val="00E92B30"/>
    <w:rsid w:val="00ED2CE3"/>
    <w:rsid w:val="00ED7A7C"/>
    <w:rsid w:val="00EE17FF"/>
    <w:rsid w:val="00EE4FB7"/>
    <w:rsid w:val="00EF3905"/>
    <w:rsid w:val="00EF72D6"/>
    <w:rsid w:val="00F20134"/>
    <w:rsid w:val="00F2188A"/>
    <w:rsid w:val="00F21F03"/>
    <w:rsid w:val="00F2719E"/>
    <w:rsid w:val="00F344DD"/>
    <w:rsid w:val="00F37986"/>
    <w:rsid w:val="00F44CB6"/>
    <w:rsid w:val="00F51581"/>
    <w:rsid w:val="00F603FA"/>
    <w:rsid w:val="00F65B1A"/>
    <w:rsid w:val="00F742E5"/>
    <w:rsid w:val="00F919F2"/>
    <w:rsid w:val="00F924C3"/>
    <w:rsid w:val="00F9603E"/>
    <w:rsid w:val="00F9749C"/>
    <w:rsid w:val="00FA5457"/>
    <w:rsid w:val="00FB2BCE"/>
    <w:rsid w:val="00FB44FD"/>
    <w:rsid w:val="00FC70A6"/>
    <w:rsid w:val="00FC7715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1550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</dc:creator>
  <cp:lastModifiedBy>svaz</cp:lastModifiedBy>
  <cp:revision>1</cp:revision>
  <dcterms:created xsi:type="dcterms:W3CDTF">2013-03-15T07:14:00Z</dcterms:created>
  <dcterms:modified xsi:type="dcterms:W3CDTF">2013-03-15T07:32:00Z</dcterms:modified>
</cp:coreProperties>
</file>