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58" w:rsidRPr="00595D58" w:rsidRDefault="00595D58" w:rsidP="00595D58">
      <w:pPr>
        <w:jc w:val="center"/>
        <w:rPr>
          <w:b/>
        </w:rPr>
      </w:pPr>
      <w:r w:rsidRPr="00595D58">
        <w:rPr>
          <w:b/>
        </w:rPr>
        <w:t>Účtování o odložené dani jako důsledek rozdílu mezi účetními a daňovými odpisy</w:t>
      </w:r>
    </w:p>
    <w:p w:rsidR="00595D58" w:rsidRDefault="00595D58"/>
    <w:p w:rsidR="00595D58" w:rsidRDefault="00C61F53">
      <w:r>
        <w:t>Po zrušení</w:t>
      </w:r>
      <w:r w:rsidR="00595D58">
        <w:t xml:space="preserve"> vyhlášky č. 85/1997 Sb</w:t>
      </w:r>
      <w:r>
        <w:t>. již není</w:t>
      </w:r>
      <w:r w:rsidR="00595D58">
        <w:t xml:space="preserve"> nájemné z bytů a garáží v domech pořízených podle předpisů o financování družstevní bytové výstavby </w:t>
      </w:r>
      <w:r>
        <w:t xml:space="preserve">osvobozené </w:t>
      </w:r>
      <w:r w:rsidR="00595D58">
        <w:t>od daně z příjmů právnických osob</w:t>
      </w:r>
      <w:r>
        <w:t>. M</w:t>
      </w:r>
      <w:r w:rsidR="00595D58">
        <w:t xml:space="preserve">nohá </w:t>
      </w:r>
      <w:r>
        <w:t xml:space="preserve">bytová </w:t>
      </w:r>
      <w:r w:rsidR="00595D58">
        <w:t xml:space="preserve">družstva </w:t>
      </w:r>
      <w:r>
        <w:t xml:space="preserve">proto začala </w:t>
      </w:r>
      <w:r w:rsidR="00595D58">
        <w:t>uplatňovat daňové odpisy domů, resp. bytů a nebytových prostor vymezených jako jednotky</w:t>
      </w:r>
      <w:r>
        <w:t>, aniž by začala tento majetek odpisovat i účetně</w:t>
      </w:r>
      <w:r w:rsidR="00595D58">
        <w:t>.</w:t>
      </w:r>
      <w:r>
        <w:t xml:space="preserve"> V důsledku toho vzniká </w:t>
      </w:r>
      <w:r w:rsidRPr="00C61F53">
        <w:rPr>
          <w:b/>
        </w:rPr>
        <w:t>rozdíl mezi daňovými a účetními odpisy majetku</w:t>
      </w:r>
      <w:r>
        <w:t xml:space="preserve"> a družstva se tak ocitla před problémem, zda musejí z tohoto důvodu účtovat </w:t>
      </w:r>
      <w:r w:rsidRPr="00595D58">
        <w:rPr>
          <w:b/>
        </w:rPr>
        <w:t xml:space="preserve">o </w:t>
      </w:r>
      <w:r w:rsidRPr="00C61F53">
        <w:t>odložené dani</w:t>
      </w:r>
      <w:r>
        <w:t>.</w:t>
      </w:r>
    </w:p>
    <w:p w:rsidR="00C61F53" w:rsidRPr="00C61F53" w:rsidRDefault="00595D58" w:rsidP="00C61F53">
      <w:r>
        <w:t xml:space="preserve">Podle </w:t>
      </w:r>
      <w:r w:rsidRPr="00595D58">
        <w:t>§</w:t>
      </w:r>
      <w:r>
        <w:t xml:space="preserve"> </w:t>
      </w:r>
      <w:r w:rsidRPr="00595D58">
        <w:t xml:space="preserve">59 </w:t>
      </w:r>
      <w:r>
        <w:t>v</w:t>
      </w:r>
      <w:r w:rsidRPr="00595D58">
        <w:t xml:space="preserve">yhlášky </w:t>
      </w:r>
      <w:r>
        <w:t xml:space="preserve">č. </w:t>
      </w:r>
      <w:r w:rsidRPr="00595D58">
        <w:t>500/2002 Sb</w:t>
      </w:r>
      <w:r>
        <w:t>. účtují o</w:t>
      </w:r>
      <w:r w:rsidRPr="00595D58">
        <w:t xml:space="preserve"> odložené dani a vykazují ji účetní jednotky, které sestavují účetní závěrku v plném rozsahu (§ 18 odst. 3 zákona </w:t>
      </w:r>
      <w:r>
        <w:t>o účetnictví</w:t>
      </w:r>
      <w:r w:rsidRPr="00595D58">
        <w:t>). Ostatní účetní jednotky stanoví, zda budou účtovat o odložené dani a vykazovat ji.</w:t>
      </w:r>
      <w:r>
        <w:t xml:space="preserve"> </w:t>
      </w:r>
      <w:r w:rsidRPr="00595D58">
        <w:rPr>
          <w:b/>
        </w:rPr>
        <w:t>D</w:t>
      </w:r>
      <w:r w:rsidRPr="00595D58">
        <w:rPr>
          <w:b/>
          <w:color w:val="000000"/>
        </w:rPr>
        <w:t xml:space="preserve">ružstva, která nemají povinnost sestavit závěrku v plném rozsahu, </w:t>
      </w:r>
      <w:r w:rsidRPr="00595D58">
        <w:rPr>
          <w:b/>
          <w:color w:val="000000"/>
        </w:rPr>
        <w:t>tedy povinnost účtovat o odložené dani nemají.</w:t>
      </w:r>
      <w:r w:rsidR="00C61F53">
        <w:rPr>
          <w:b/>
          <w:color w:val="000000"/>
        </w:rPr>
        <w:t xml:space="preserve"> </w:t>
      </w:r>
      <w:r w:rsidR="00C61F53" w:rsidRPr="00C61F53">
        <w:t xml:space="preserve">Jak je to ale </w:t>
      </w:r>
      <w:r w:rsidR="009D0EAF">
        <w:t>v</w:t>
      </w:r>
      <w:r w:rsidR="00C61F53" w:rsidRPr="00C61F53">
        <w:t xml:space="preserve"> </w:t>
      </w:r>
      <w:r w:rsidR="009D0EAF">
        <w:t>ostatních „</w:t>
      </w:r>
      <w:r w:rsidR="00C61F53" w:rsidRPr="00C61F53">
        <w:t>velkých</w:t>
      </w:r>
      <w:r w:rsidR="009D0EAF">
        <w:t>“ družstvech</w:t>
      </w:r>
      <w:r w:rsidR="00C61F53" w:rsidRPr="00C61F53">
        <w:t>?</w:t>
      </w:r>
    </w:p>
    <w:p w:rsidR="00C61F53" w:rsidRDefault="00C61F53" w:rsidP="00C61F53">
      <w:r>
        <w:t>Podle výše uvedeného ustanovení vyhlášky je v</w:t>
      </w:r>
      <w:r w:rsidRPr="00C61F53">
        <w:t>ýpočet odložené daně založen na závazkové metodě vycházející z rozvahového přístupu. Závazkovou metodou se rozumí postup, kdy odložená daň ve vztahu k výsledku hospodaření zjištěnému v účetnictví bude u</w:t>
      </w:r>
      <w:r>
        <w:t>platněna v pozdějším období.</w:t>
      </w:r>
      <w:r w:rsidRPr="00C61F53">
        <w:t xml:space="preserve"> Rozvahový přístup</w:t>
      </w:r>
      <w:r>
        <w:t xml:space="preserve"> přitom</w:t>
      </w:r>
      <w:r w:rsidRPr="00C61F53">
        <w:t xml:space="preserve"> znamená, že </w:t>
      </w:r>
      <w:r w:rsidRPr="00131FA0">
        <w:rPr>
          <w:b/>
        </w:rPr>
        <w:t>závazková metoda vychází z přechodných rozdílů, jimiž jsou rozdíl</w:t>
      </w:r>
      <w:r w:rsidR="00131FA0">
        <w:rPr>
          <w:b/>
        </w:rPr>
        <w:t xml:space="preserve">y mezi daňovou základnou aktiv </w:t>
      </w:r>
      <w:r w:rsidRPr="00131FA0">
        <w:rPr>
          <w:b/>
        </w:rPr>
        <w:t>a výší aktiv, uvedených v rozvaze (bilanci)</w:t>
      </w:r>
      <w:r w:rsidR="00131FA0">
        <w:t xml:space="preserve">. Daňovou základnou aktiv </w:t>
      </w:r>
      <w:r w:rsidRPr="00C61F53">
        <w:t>je hodnota těchto aktiv uplatnitelná v budoucnosti pro daňové účely</w:t>
      </w:r>
      <w:r w:rsidR="00131FA0">
        <w:t xml:space="preserve"> (daňová zůstatková cena)</w:t>
      </w:r>
      <w:r w:rsidRPr="00C61F53">
        <w:t>.</w:t>
      </w:r>
    </w:p>
    <w:p w:rsidR="00131FA0" w:rsidRPr="009D0EAF" w:rsidRDefault="00131FA0" w:rsidP="00131FA0">
      <w:pPr>
        <w:rPr>
          <w:b/>
        </w:rPr>
      </w:pPr>
      <w:r>
        <w:t>Podle Českého účetního standardu</w:t>
      </w:r>
      <w:r>
        <w:t xml:space="preserve"> 003</w:t>
      </w:r>
      <w:r>
        <w:t xml:space="preserve"> se o</w:t>
      </w:r>
      <w:r>
        <w:t>dloženými daňovými závazky rozumí částky daně z příjmů k úhradě v budoucích obdobích z titulu rozdílů</w:t>
      </w:r>
      <w:r>
        <w:t>, které</w:t>
      </w:r>
      <w:r>
        <w:t xml:space="preserve"> </w:t>
      </w:r>
      <w:r>
        <w:t xml:space="preserve">vznikají jako důsledek </w:t>
      </w:r>
      <w:r>
        <w:t>odlišného účetního a daňového pohledu</w:t>
      </w:r>
      <w:r>
        <w:t xml:space="preserve"> a</w:t>
      </w:r>
      <w:r>
        <w:t xml:space="preserve"> </w:t>
      </w:r>
      <w:r w:rsidRPr="009D0EAF">
        <w:rPr>
          <w:b/>
        </w:rPr>
        <w:t>které mají povahu rozdílů přechodných</w:t>
      </w:r>
      <w:r>
        <w:t xml:space="preserve">. </w:t>
      </w:r>
      <w:r>
        <w:t xml:space="preserve">Takovým rozdílem, který </w:t>
      </w:r>
      <w:r w:rsidR="00CC24E3">
        <w:t xml:space="preserve">může </w:t>
      </w:r>
      <w:r>
        <w:t>vyúst</w:t>
      </w:r>
      <w:r w:rsidR="00CC24E3">
        <w:t>it</w:t>
      </w:r>
      <w:r>
        <w:t xml:space="preserve"> ve zdanitelné částky při </w:t>
      </w:r>
      <w:r w:rsidR="00CC24E3">
        <w:t>stanovení</w:t>
      </w:r>
      <w:r>
        <w:t xml:space="preserve"> základu daně </w:t>
      </w:r>
      <w:r w:rsidR="00CC24E3">
        <w:t xml:space="preserve">z příjmů </w:t>
      </w:r>
      <w:r>
        <w:t>budoucích období</w:t>
      </w:r>
      <w:r w:rsidR="00CC24E3">
        <w:t xml:space="preserve"> (vede</w:t>
      </w:r>
      <w:r>
        <w:t xml:space="preserve"> k odloženému daňovému závazku</w:t>
      </w:r>
      <w:r w:rsidR="00CC24E3">
        <w:t>), je i případ, kdy</w:t>
      </w:r>
      <w:r>
        <w:t xml:space="preserve"> </w:t>
      </w:r>
      <w:r w:rsidRPr="009D0EAF">
        <w:rPr>
          <w:b/>
        </w:rPr>
        <w:t xml:space="preserve">účetní hodnota dlouhodobého hmotného majetku </w:t>
      </w:r>
      <w:r w:rsidR="00CC24E3" w:rsidRPr="009D0EAF">
        <w:rPr>
          <w:b/>
        </w:rPr>
        <w:t xml:space="preserve">je </w:t>
      </w:r>
      <w:r w:rsidRPr="009D0EAF">
        <w:rPr>
          <w:b/>
        </w:rPr>
        <w:t>vyšší než hodnota tohoto majetku pro daňové účely</w:t>
      </w:r>
      <w:r w:rsidR="00CC24E3" w:rsidRPr="009D0EAF">
        <w:rPr>
          <w:b/>
        </w:rPr>
        <w:t>.</w:t>
      </w:r>
    </w:p>
    <w:p w:rsidR="00C61F53" w:rsidRDefault="00CC24E3" w:rsidP="00CC24E3">
      <w:r w:rsidRPr="00CC24E3">
        <w:t>V případě družstevních domů</w:t>
      </w:r>
      <w:r>
        <w:t xml:space="preserve">, resp. družstevních bytů sice </w:t>
      </w:r>
      <w:r w:rsidR="009D0EAF">
        <w:t xml:space="preserve">v důsledku uplatňování daňových odpisů </w:t>
      </w:r>
      <w:r>
        <w:t>k uvedené situaci</w:t>
      </w:r>
      <w:r w:rsidR="009D0EAF">
        <w:t xml:space="preserve"> </w:t>
      </w:r>
      <w:r w:rsidR="009D0EAF" w:rsidRPr="009D0EAF">
        <w:t xml:space="preserve">dojde </w:t>
      </w:r>
      <w:r w:rsidR="009D0EAF">
        <w:t>-</w:t>
      </w:r>
      <w:r>
        <w:t xml:space="preserve"> </w:t>
      </w:r>
      <w:r w:rsidRPr="00CC24E3">
        <w:t xml:space="preserve">účetní hodnota </w:t>
      </w:r>
      <w:r>
        <w:t xml:space="preserve">tohoto </w:t>
      </w:r>
      <w:r w:rsidRPr="00CC24E3">
        <w:t xml:space="preserve">dlouhodobého hmotného majetku </w:t>
      </w:r>
      <w:r w:rsidR="009D0EAF">
        <w:t>bude</w:t>
      </w:r>
      <w:r w:rsidRPr="00CC24E3">
        <w:t xml:space="preserve"> vyšší než </w:t>
      </w:r>
      <w:r>
        <w:t xml:space="preserve">jeho daňová zůstatková cena, avšak </w:t>
      </w:r>
      <w:r w:rsidRPr="00CC24E3">
        <w:rPr>
          <w:b/>
        </w:rPr>
        <w:t xml:space="preserve">nejde o </w:t>
      </w:r>
      <w:proofErr w:type="gramStart"/>
      <w:r w:rsidRPr="00CC24E3">
        <w:rPr>
          <w:b/>
        </w:rPr>
        <w:t>přechodný</w:t>
      </w:r>
      <w:r w:rsidRPr="00CC24E3">
        <w:rPr>
          <w:b/>
        </w:rPr>
        <w:t xml:space="preserve"> ale</w:t>
      </w:r>
      <w:proofErr w:type="gramEnd"/>
      <w:r w:rsidRPr="00CC24E3">
        <w:rPr>
          <w:b/>
        </w:rPr>
        <w:t xml:space="preserve"> trvalý</w:t>
      </w:r>
      <w:r w:rsidRPr="00CC24E3">
        <w:rPr>
          <w:b/>
        </w:rPr>
        <w:t xml:space="preserve"> rozdíl</w:t>
      </w:r>
      <w:r>
        <w:t xml:space="preserve">! </w:t>
      </w:r>
      <w:r>
        <w:t>Družstevní byt</w:t>
      </w:r>
      <w:r w:rsidR="009D0EAF">
        <w:t>, garáž či ateliér</w:t>
      </w:r>
      <w:r>
        <w:t xml:space="preserve"> pořízený s finanční, úvěrovou a jinou pomocí státu (DBV), který je v nájmu člena družstva, může být</w:t>
      </w:r>
      <w:r w:rsidR="00512883">
        <w:t xml:space="preserve"> převeden pouze tomuto členovi, a to bezplatně. </w:t>
      </w:r>
      <w:r>
        <w:t xml:space="preserve">Při převodu bytu </w:t>
      </w:r>
      <w:r w:rsidR="00512883">
        <w:t xml:space="preserve">tedy </w:t>
      </w:r>
      <w:r w:rsidRPr="00512883">
        <w:rPr>
          <w:b/>
        </w:rPr>
        <w:t>nebude žádný rozdíl realizován</w:t>
      </w:r>
      <w:r w:rsidR="00512883">
        <w:t>, p</w:t>
      </w:r>
      <w:r>
        <w:t xml:space="preserve">řevod nebude účtován </w:t>
      </w:r>
      <w:r w:rsidR="00512883">
        <w:t>na výsledkových účtech</w:t>
      </w:r>
      <w:r>
        <w:t>, ale jako úbytek kapitálových účtů družstva</w:t>
      </w:r>
      <w:r w:rsidR="00512883">
        <w:t xml:space="preserve"> (snížení základního kapitálu a ostatních kapitálových fondů),</w:t>
      </w:r>
      <w:r w:rsidR="00F62C19">
        <w:t xml:space="preserve"> takže</w:t>
      </w:r>
      <w:bookmarkStart w:id="0" w:name="_GoBack"/>
      <w:bookmarkEnd w:id="0"/>
      <w:r w:rsidR="00512883">
        <w:t xml:space="preserve"> </w:t>
      </w:r>
      <w:r w:rsidR="00512883" w:rsidRPr="00512883">
        <w:rPr>
          <w:b/>
        </w:rPr>
        <w:t>neovlivní ani účetní výsledek hospodaření ani základ daně z příjmů</w:t>
      </w:r>
      <w:r>
        <w:t>.</w:t>
      </w:r>
    </w:p>
    <w:p w:rsidR="00512883" w:rsidRDefault="00512883" w:rsidP="00CC24E3"/>
    <w:p w:rsidR="00512883" w:rsidRDefault="00512883" w:rsidP="00CC24E3">
      <w:pPr>
        <w:rPr>
          <w:b/>
        </w:rPr>
      </w:pPr>
      <w:r>
        <w:rPr>
          <w:b/>
        </w:rPr>
        <w:t xml:space="preserve">Závěr: </w:t>
      </w:r>
    </w:p>
    <w:p w:rsidR="00512883" w:rsidRPr="00512883" w:rsidRDefault="00512883" w:rsidP="00CC24E3">
      <w:pPr>
        <w:rPr>
          <w:b/>
        </w:rPr>
      </w:pPr>
      <w:r w:rsidRPr="00512883">
        <w:rPr>
          <w:b/>
        </w:rPr>
        <w:t xml:space="preserve">Družstva, která nemají povinnost sestavit závěrku v plném rozsahu, </w:t>
      </w:r>
      <w:r>
        <w:rPr>
          <w:b/>
        </w:rPr>
        <w:t>nemají</w:t>
      </w:r>
      <w:r w:rsidRPr="00512883">
        <w:rPr>
          <w:b/>
        </w:rPr>
        <w:t xml:space="preserve"> povinnost účtovat o odložené dani</w:t>
      </w:r>
      <w:r>
        <w:rPr>
          <w:b/>
        </w:rPr>
        <w:t xml:space="preserve">. Ani ostatní bytová družstva, která uplatňují daňové odpisy domů nebo bytů a nebytových prostor vymezených jako jednotky, nemusejí z tohoto titulu účtovat o odložené dani (odloženém daňovém závazku), </w:t>
      </w:r>
      <w:r w:rsidR="00CB4EFD">
        <w:rPr>
          <w:b/>
        </w:rPr>
        <w:t>pokud se jedná o byty a nebytové prostory, které podléhají režimu bezplatných převodů podle §24 zákona o vlastnictví bytů.</w:t>
      </w:r>
    </w:p>
    <w:sectPr w:rsidR="00512883" w:rsidRPr="0051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58"/>
    <w:rsid w:val="00012FCB"/>
    <w:rsid w:val="0001318B"/>
    <w:rsid w:val="00017786"/>
    <w:rsid w:val="00025CDB"/>
    <w:rsid w:val="000412CA"/>
    <w:rsid w:val="00050F6F"/>
    <w:rsid w:val="0005756E"/>
    <w:rsid w:val="00061336"/>
    <w:rsid w:val="00072EDA"/>
    <w:rsid w:val="0007354C"/>
    <w:rsid w:val="0007594B"/>
    <w:rsid w:val="00085B8C"/>
    <w:rsid w:val="000B1218"/>
    <w:rsid w:val="000C3855"/>
    <w:rsid w:val="000E64BF"/>
    <w:rsid w:val="0010256B"/>
    <w:rsid w:val="001074AB"/>
    <w:rsid w:val="00122F37"/>
    <w:rsid w:val="00123577"/>
    <w:rsid w:val="00124338"/>
    <w:rsid w:val="00131FA0"/>
    <w:rsid w:val="00143672"/>
    <w:rsid w:val="00151DD3"/>
    <w:rsid w:val="00152A8A"/>
    <w:rsid w:val="00160342"/>
    <w:rsid w:val="00166238"/>
    <w:rsid w:val="001875AF"/>
    <w:rsid w:val="00192196"/>
    <w:rsid w:val="001A6D0A"/>
    <w:rsid w:val="001B2346"/>
    <w:rsid w:val="001D1B23"/>
    <w:rsid w:val="001D3823"/>
    <w:rsid w:val="001E220B"/>
    <w:rsid w:val="001E7E7C"/>
    <w:rsid w:val="0021289E"/>
    <w:rsid w:val="002204E1"/>
    <w:rsid w:val="002221EE"/>
    <w:rsid w:val="0024745A"/>
    <w:rsid w:val="002528A2"/>
    <w:rsid w:val="002565CC"/>
    <w:rsid w:val="002640BC"/>
    <w:rsid w:val="00284924"/>
    <w:rsid w:val="00291291"/>
    <w:rsid w:val="002A1020"/>
    <w:rsid w:val="002A7262"/>
    <w:rsid w:val="002B24BC"/>
    <w:rsid w:val="002B48F3"/>
    <w:rsid w:val="002C16B7"/>
    <w:rsid w:val="002F3728"/>
    <w:rsid w:val="002F65DA"/>
    <w:rsid w:val="00303FDF"/>
    <w:rsid w:val="00314FF2"/>
    <w:rsid w:val="00342558"/>
    <w:rsid w:val="0034572E"/>
    <w:rsid w:val="00351892"/>
    <w:rsid w:val="00357058"/>
    <w:rsid w:val="00361ACD"/>
    <w:rsid w:val="00382CAF"/>
    <w:rsid w:val="00391FF2"/>
    <w:rsid w:val="00395A07"/>
    <w:rsid w:val="003A0660"/>
    <w:rsid w:val="003A7E15"/>
    <w:rsid w:val="003B0415"/>
    <w:rsid w:val="003B7834"/>
    <w:rsid w:val="003C0BAD"/>
    <w:rsid w:val="003C5F80"/>
    <w:rsid w:val="003C6150"/>
    <w:rsid w:val="003C6298"/>
    <w:rsid w:val="003E105B"/>
    <w:rsid w:val="003E4588"/>
    <w:rsid w:val="003E5975"/>
    <w:rsid w:val="003E5D15"/>
    <w:rsid w:val="003F08FA"/>
    <w:rsid w:val="003F0F75"/>
    <w:rsid w:val="00407B14"/>
    <w:rsid w:val="0041164E"/>
    <w:rsid w:val="004141FD"/>
    <w:rsid w:val="004231C9"/>
    <w:rsid w:val="00425AB7"/>
    <w:rsid w:val="004265D9"/>
    <w:rsid w:val="004311B7"/>
    <w:rsid w:val="00433B86"/>
    <w:rsid w:val="00436E91"/>
    <w:rsid w:val="00443B72"/>
    <w:rsid w:val="00454CDF"/>
    <w:rsid w:val="00464D8A"/>
    <w:rsid w:val="00495ADE"/>
    <w:rsid w:val="004A1504"/>
    <w:rsid w:val="004A6707"/>
    <w:rsid w:val="004B2B28"/>
    <w:rsid w:val="004C5360"/>
    <w:rsid w:val="004E2196"/>
    <w:rsid w:val="004E2418"/>
    <w:rsid w:val="004F1624"/>
    <w:rsid w:val="004F3E86"/>
    <w:rsid w:val="004F424F"/>
    <w:rsid w:val="005064B5"/>
    <w:rsid w:val="0051011F"/>
    <w:rsid w:val="00512883"/>
    <w:rsid w:val="00521EE9"/>
    <w:rsid w:val="0052718F"/>
    <w:rsid w:val="00535096"/>
    <w:rsid w:val="0054697D"/>
    <w:rsid w:val="00553231"/>
    <w:rsid w:val="005558FD"/>
    <w:rsid w:val="00566A1B"/>
    <w:rsid w:val="00573DFA"/>
    <w:rsid w:val="00582C3B"/>
    <w:rsid w:val="00595D58"/>
    <w:rsid w:val="005A3EA7"/>
    <w:rsid w:val="005B1B7F"/>
    <w:rsid w:val="005C5414"/>
    <w:rsid w:val="005D3D6C"/>
    <w:rsid w:val="005F01E8"/>
    <w:rsid w:val="005F3134"/>
    <w:rsid w:val="005F662C"/>
    <w:rsid w:val="005F67A0"/>
    <w:rsid w:val="00613E1F"/>
    <w:rsid w:val="006146F6"/>
    <w:rsid w:val="00616D6F"/>
    <w:rsid w:val="00624EB4"/>
    <w:rsid w:val="00634D48"/>
    <w:rsid w:val="00634DE6"/>
    <w:rsid w:val="0064690F"/>
    <w:rsid w:val="00656628"/>
    <w:rsid w:val="0066137A"/>
    <w:rsid w:val="00672318"/>
    <w:rsid w:val="00674F8E"/>
    <w:rsid w:val="006853F3"/>
    <w:rsid w:val="00694540"/>
    <w:rsid w:val="006B317B"/>
    <w:rsid w:val="006B753B"/>
    <w:rsid w:val="006D0884"/>
    <w:rsid w:val="006D36E8"/>
    <w:rsid w:val="006E3656"/>
    <w:rsid w:val="006E71DA"/>
    <w:rsid w:val="006F6A5F"/>
    <w:rsid w:val="00701716"/>
    <w:rsid w:val="00717FB7"/>
    <w:rsid w:val="00727CAF"/>
    <w:rsid w:val="007303B0"/>
    <w:rsid w:val="00733A53"/>
    <w:rsid w:val="0073641E"/>
    <w:rsid w:val="007446A2"/>
    <w:rsid w:val="00757B15"/>
    <w:rsid w:val="00760956"/>
    <w:rsid w:val="0076167A"/>
    <w:rsid w:val="007672A2"/>
    <w:rsid w:val="00776DE6"/>
    <w:rsid w:val="007777B1"/>
    <w:rsid w:val="00780B8F"/>
    <w:rsid w:val="00783439"/>
    <w:rsid w:val="00793F29"/>
    <w:rsid w:val="0079551F"/>
    <w:rsid w:val="007B2774"/>
    <w:rsid w:val="007C0180"/>
    <w:rsid w:val="007C7695"/>
    <w:rsid w:val="007D0163"/>
    <w:rsid w:val="007D5D8E"/>
    <w:rsid w:val="007F1DF6"/>
    <w:rsid w:val="007F646C"/>
    <w:rsid w:val="00800A83"/>
    <w:rsid w:val="00802FF3"/>
    <w:rsid w:val="00805D01"/>
    <w:rsid w:val="00812336"/>
    <w:rsid w:val="008267C5"/>
    <w:rsid w:val="008312D5"/>
    <w:rsid w:val="008444C2"/>
    <w:rsid w:val="0086059C"/>
    <w:rsid w:val="00887D12"/>
    <w:rsid w:val="008930AB"/>
    <w:rsid w:val="008D2CCA"/>
    <w:rsid w:val="008D63C4"/>
    <w:rsid w:val="008E465E"/>
    <w:rsid w:val="008F12E0"/>
    <w:rsid w:val="009008AD"/>
    <w:rsid w:val="00903C70"/>
    <w:rsid w:val="00906368"/>
    <w:rsid w:val="009125F4"/>
    <w:rsid w:val="00916B52"/>
    <w:rsid w:val="00920A11"/>
    <w:rsid w:val="00927051"/>
    <w:rsid w:val="00930AD5"/>
    <w:rsid w:val="00941A39"/>
    <w:rsid w:val="00943ABD"/>
    <w:rsid w:val="00944828"/>
    <w:rsid w:val="009506FE"/>
    <w:rsid w:val="009604DB"/>
    <w:rsid w:val="00970282"/>
    <w:rsid w:val="00980D89"/>
    <w:rsid w:val="0098292F"/>
    <w:rsid w:val="009856E9"/>
    <w:rsid w:val="00995818"/>
    <w:rsid w:val="009A4B0F"/>
    <w:rsid w:val="009B42D9"/>
    <w:rsid w:val="009B779C"/>
    <w:rsid w:val="009C2C74"/>
    <w:rsid w:val="009C355E"/>
    <w:rsid w:val="009D0EAF"/>
    <w:rsid w:val="009D12A4"/>
    <w:rsid w:val="009D775B"/>
    <w:rsid w:val="009E7099"/>
    <w:rsid w:val="009F6A4D"/>
    <w:rsid w:val="00A0525B"/>
    <w:rsid w:val="00A11963"/>
    <w:rsid w:val="00A22CDB"/>
    <w:rsid w:val="00A266C4"/>
    <w:rsid w:val="00A347BF"/>
    <w:rsid w:val="00A50266"/>
    <w:rsid w:val="00A71D05"/>
    <w:rsid w:val="00A726F4"/>
    <w:rsid w:val="00A74954"/>
    <w:rsid w:val="00A770F7"/>
    <w:rsid w:val="00A91779"/>
    <w:rsid w:val="00AC4AC0"/>
    <w:rsid w:val="00AD5408"/>
    <w:rsid w:val="00AD5979"/>
    <w:rsid w:val="00AE5A14"/>
    <w:rsid w:val="00AE69A0"/>
    <w:rsid w:val="00AF2D48"/>
    <w:rsid w:val="00AF6C37"/>
    <w:rsid w:val="00B01E7A"/>
    <w:rsid w:val="00B1488C"/>
    <w:rsid w:val="00B23373"/>
    <w:rsid w:val="00B278C7"/>
    <w:rsid w:val="00B351B6"/>
    <w:rsid w:val="00B37521"/>
    <w:rsid w:val="00B64042"/>
    <w:rsid w:val="00B64402"/>
    <w:rsid w:val="00B73BA5"/>
    <w:rsid w:val="00B8182A"/>
    <w:rsid w:val="00B91367"/>
    <w:rsid w:val="00BA3E1D"/>
    <w:rsid w:val="00BD6E70"/>
    <w:rsid w:val="00C04C1F"/>
    <w:rsid w:val="00C310C6"/>
    <w:rsid w:val="00C33E3F"/>
    <w:rsid w:val="00C4771D"/>
    <w:rsid w:val="00C57534"/>
    <w:rsid w:val="00C61DCE"/>
    <w:rsid w:val="00C61F53"/>
    <w:rsid w:val="00C73415"/>
    <w:rsid w:val="00C8439A"/>
    <w:rsid w:val="00C868E6"/>
    <w:rsid w:val="00C90B7F"/>
    <w:rsid w:val="00CB001F"/>
    <w:rsid w:val="00CB1B9E"/>
    <w:rsid w:val="00CB4EFD"/>
    <w:rsid w:val="00CB78C3"/>
    <w:rsid w:val="00CC24E3"/>
    <w:rsid w:val="00CC6A82"/>
    <w:rsid w:val="00CD1851"/>
    <w:rsid w:val="00CD4A9A"/>
    <w:rsid w:val="00CE465F"/>
    <w:rsid w:val="00D02EBC"/>
    <w:rsid w:val="00D16722"/>
    <w:rsid w:val="00D20CBE"/>
    <w:rsid w:val="00D24409"/>
    <w:rsid w:val="00D30CCD"/>
    <w:rsid w:val="00D36C65"/>
    <w:rsid w:val="00D42EA2"/>
    <w:rsid w:val="00D62D65"/>
    <w:rsid w:val="00D64B3C"/>
    <w:rsid w:val="00D859CB"/>
    <w:rsid w:val="00D87234"/>
    <w:rsid w:val="00D93837"/>
    <w:rsid w:val="00D96A26"/>
    <w:rsid w:val="00DC64FA"/>
    <w:rsid w:val="00DC740C"/>
    <w:rsid w:val="00DE1916"/>
    <w:rsid w:val="00DE4B82"/>
    <w:rsid w:val="00DE55B6"/>
    <w:rsid w:val="00DF3105"/>
    <w:rsid w:val="00E51BB0"/>
    <w:rsid w:val="00E6071C"/>
    <w:rsid w:val="00ED7A7C"/>
    <w:rsid w:val="00F20134"/>
    <w:rsid w:val="00F21F03"/>
    <w:rsid w:val="00F344DD"/>
    <w:rsid w:val="00F37986"/>
    <w:rsid w:val="00F51581"/>
    <w:rsid w:val="00F603FA"/>
    <w:rsid w:val="00F62C19"/>
    <w:rsid w:val="00F65B1A"/>
    <w:rsid w:val="00F742E5"/>
    <w:rsid w:val="00F924C3"/>
    <w:rsid w:val="00F9749C"/>
    <w:rsid w:val="00FB2BCE"/>
    <w:rsid w:val="00FB44FD"/>
    <w:rsid w:val="00FC70A6"/>
    <w:rsid w:val="00FC7715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2</cp:revision>
  <dcterms:created xsi:type="dcterms:W3CDTF">2012-08-09T10:40:00Z</dcterms:created>
  <dcterms:modified xsi:type="dcterms:W3CDTF">2012-08-09T11:42:00Z</dcterms:modified>
</cp:coreProperties>
</file>