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4C75" w14:textId="3DB169B2" w:rsidR="00D20AF7" w:rsidRPr="00D20AF7" w:rsidRDefault="00D20AF7" w:rsidP="00D20AF7">
      <w:r w:rsidRPr="00D20AF7">
        <w:t>První složenky pro zaplacení daně z nemovitých věcí dorazí v těchto dnech do schránek poplatníků</w:t>
      </w:r>
    </w:p>
    <w:p w14:paraId="76B6DE92" w14:textId="77777777" w:rsidR="00D20AF7" w:rsidRPr="00D20AF7" w:rsidRDefault="00D20AF7" w:rsidP="00D20AF7">
      <w:r w:rsidRPr="00D20AF7">
        <w:t>21. dubna 2021</w:t>
      </w:r>
    </w:p>
    <w:p w14:paraId="60857E79" w14:textId="77777777" w:rsidR="00D20AF7" w:rsidRPr="00D20AF7" w:rsidRDefault="00D20AF7" w:rsidP="00D20AF7">
      <w:r w:rsidRPr="00D20AF7">
        <w:t>Ing. Mgr. Zuzana Mašátová, tisková mluvčí, Generální finanční ředitelství</w:t>
      </w:r>
    </w:p>
    <w:p w14:paraId="7C51D679" w14:textId="77777777" w:rsidR="00D20AF7" w:rsidRPr="00D20AF7" w:rsidRDefault="00D20AF7" w:rsidP="00D20AF7">
      <w:pPr>
        <w:rPr>
          <w:b/>
          <w:bCs/>
        </w:rPr>
      </w:pPr>
      <w:r w:rsidRPr="00D20AF7">
        <w:rPr>
          <w:b/>
          <w:bCs/>
        </w:rPr>
        <w:t>Finanční správa začala rozesílat celkem 3,3 mil. obálek se složenkami na zaplacení daně z nemovitých věcí na rok 2021 a informace pro placení daně z nemovitých věcí e-mailem, případně do datové schránky. Složenky by měly být poplatníkům doručeny do schránek nejpozději do 25. května letošního roku.</w:t>
      </w:r>
    </w:p>
    <w:p w14:paraId="6A9DDD16" w14:textId="77777777" w:rsidR="00D20AF7" w:rsidRPr="00D20AF7" w:rsidRDefault="00D20AF7" w:rsidP="00D20AF7">
      <w:r w:rsidRPr="00D20AF7">
        <w:t>Lhůta pro zaplacení daně z nemovitých věcí (nebo její první splátky v případě, že je daň vyšší než 5 000 Kč) končí 31. května 2021. Poplatníci, kteří se neočekávaně dostali do finančních potíží, mohou situaci vyřešit podáním </w:t>
      </w:r>
      <w:hyperlink r:id="rId4" w:tgtFrame="_blank" w:tooltip="https://ouc.financnisprava.cz/poseckani/form/danovePriznani" w:history="1">
        <w:r w:rsidRPr="00D20AF7">
          <w:rPr>
            <w:rStyle w:val="Hypertextovodkaz"/>
          </w:rPr>
          <w:t>žádostí o posečkání daně</w:t>
        </w:r>
      </w:hyperlink>
      <w:r w:rsidRPr="00D20AF7">
        <w:t>. </w:t>
      </w:r>
      <w:hyperlink r:id="rId5" w:tgtFrame="_blank" w:tooltip="https://www.mfcr.cz/cs/legislativa/financni-zpravodaj/2020/financni-zpravodaj-cislo-38-2020-40350" w:history="1">
        <w:r w:rsidRPr="00D20AF7">
          <w:rPr>
            <w:rStyle w:val="Hypertextovodkaz"/>
          </w:rPr>
          <w:t>Rozhodnutí ministryně financí</w:t>
        </w:r>
      </w:hyperlink>
      <w:r w:rsidRPr="00D20AF7">
        <w:t> promíjí poplatek u těchto žádostí, pokud budou podány do 16. 8. 2021. S odložením platby je spojen úrok. O prominutí úroku jak z posečkané částky, tak i úroku za opožděnou platbu daně, můžete žádat ve stejné lhůtě bez správního poplatku. Prominutí úroku řeší </w:t>
      </w:r>
      <w:hyperlink r:id="rId6" w:tooltip="https://www.financnisprava.cz/assets/cs/prilohy/Financni-zpravodaj_2020-c-04.pdf" w:history="1">
        <w:r w:rsidRPr="00D20AF7">
          <w:rPr>
            <w:rStyle w:val="Hypertextovodkaz"/>
          </w:rPr>
          <w:t>pokyn č. GFŘ-D-44</w:t>
        </w:r>
      </w:hyperlink>
      <w:r w:rsidRPr="00D20AF7">
        <w:t> ve spojení s </w:t>
      </w:r>
      <w:hyperlink r:id="rId7" w:tooltip="https://www.financnisprava.cz/assets/cs/prilohy/d-sprava-dani-a-poplatku/Pokyn_GFR_D_47.pdf" w:history="1">
        <w:r w:rsidRPr="00D20AF7">
          <w:rPr>
            <w:rStyle w:val="Hypertextovodkaz"/>
          </w:rPr>
          <w:t>pokynem č. GFŘ-D-47</w:t>
        </w:r>
      </w:hyperlink>
      <w:r w:rsidRPr="00D20AF7">
        <w:t>. Posečkání a prominutí jsou dvě samostatná řízení, proto je nutné poslat ke každému řízení vždy samostatnou žádost.</w:t>
      </w:r>
    </w:p>
    <w:p w14:paraId="45377C05" w14:textId="77777777" w:rsidR="00D20AF7" w:rsidRPr="00D20AF7" w:rsidRDefault="00D20AF7" w:rsidP="00D20AF7">
      <w:r w:rsidRPr="00D20AF7">
        <w:t xml:space="preserve">Uvítali bychom, aby poplatníci dodržovali vydaná protiepidemická opatření a přizpůsobili této situaci způsob úhrady. Nejvhodnějším </w:t>
      </w:r>
      <w:proofErr w:type="gramStart"/>
      <w:r w:rsidRPr="00D20AF7">
        <w:t>způsobem</w:t>
      </w:r>
      <w:proofErr w:type="gramEnd"/>
      <w:r w:rsidRPr="00D20AF7">
        <w:t xml:space="preserve"> jak zaplatit daň, je prostřednictvím </w:t>
      </w:r>
      <w:r w:rsidRPr="00D20AF7">
        <w:rPr>
          <w:b/>
          <w:bCs/>
        </w:rPr>
        <w:t>bankovního převodu</w:t>
      </w:r>
      <w:r w:rsidRPr="00D20AF7">
        <w:t>. </w:t>
      </w:r>
      <w:r w:rsidRPr="00D20AF7">
        <w:rPr>
          <w:i/>
          <w:iCs/>
        </w:rPr>
        <w:t>„Všechny důležité údaje, které je možné využít pro platbu daně z nemovitých věcí, včetně QR kódu, jsou uvedeny na složence,“</w:t>
      </w:r>
      <w:r w:rsidRPr="00D20AF7">
        <w:t> dodává generální ředitelka Finanční správy Tatjana Richterová.</w:t>
      </w:r>
    </w:p>
    <w:p w14:paraId="7C9D9C49" w14:textId="77777777" w:rsidR="00D20AF7" w:rsidRPr="00D20AF7" w:rsidRDefault="00D20AF7" w:rsidP="00D20AF7">
      <w:r w:rsidRPr="00D20AF7">
        <w:t xml:space="preserve">Podrobnější informace k placení daně z nemovitých věcí naleznete zde: </w:t>
      </w:r>
      <w:proofErr w:type="gramStart"/>
      <w:r w:rsidRPr="00D20AF7">
        <w:t>www.financnisprava.cz &gt;</w:t>
      </w:r>
      <w:proofErr w:type="gramEnd"/>
      <w:r w:rsidRPr="00D20AF7">
        <w:t xml:space="preserve"> Daně &gt; </w:t>
      </w:r>
      <w:hyperlink r:id="rId8" w:tooltip="https://www.financnisprava.cz/cs/dane/placeni-dani" w:history="1">
        <w:r w:rsidRPr="00D20AF7">
          <w:rPr>
            <w:rStyle w:val="Hypertextovodkaz"/>
          </w:rPr>
          <w:t>Placení daní</w:t>
        </w:r>
      </w:hyperlink>
      <w:r w:rsidRPr="00D20AF7">
        <w:t>.</w:t>
      </w:r>
    </w:p>
    <w:p w14:paraId="45819FDE" w14:textId="77777777" w:rsidR="00D20AF7" w:rsidRPr="00D20AF7" w:rsidRDefault="00D20AF7" w:rsidP="00D20AF7">
      <w:r w:rsidRPr="00D20AF7">
        <w:rPr>
          <w:b/>
          <w:bCs/>
        </w:rPr>
        <w:t>Čísla bankovních účtů finančních úřadů pro placení daně z nemovitých věcí:</w:t>
      </w:r>
    </w:p>
    <w:tbl>
      <w:tblPr>
        <w:tblW w:w="9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7"/>
        <w:gridCol w:w="3743"/>
      </w:tblGrid>
      <w:tr w:rsidR="00D20AF7" w:rsidRPr="00D20AF7" w14:paraId="456C659F" w14:textId="77777777" w:rsidTr="00D20AF7">
        <w:trPr>
          <w:tblHeader/>
        </w:trPr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6" w:space="0" w:color="E9E9E9"/>
              <w:right w:val="single" w:sz="2" w:space="0" w:color="E9E9E9"/>
            </w:tcBorders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14:paraId="18DEF186" w14:textId="77777777" w:rsidR="00D20AF7" w:rsidRPr="00D20AF7" w:rsidRDefault="00D20AF7" w:rsidP="00D20AF7">
            <w:r w:rsidRPr="00D20AF7">
              <w:t> Finanční úřad pro hlavní město Prahu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6" w:space="0" w:color="E9E9E9"/>
              <w:right w:val="single" w:sz="2" w:space="0" w:color="E9E9E9"/>
            </w:tcBorders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14:paraId="3BE46E68" w14:textId="77777777" w:rsidR="00D20AF7" w:rsidRPr="00D20AF7" w:rsidRDefault="00D20AF7" w:rsidP="00D20AF7">
            <w:r w:rsidRPr="00D20AF7">
              <w:t> 7755-77628031/0710</w:t>
            </w:r>
          </w:p>
        </w:tc>
      </w:tr>
      <w:tr w:rsidR="00D20AF7" w:rsidRPr="00D20AF7" w14:paraId="16BC6FB5" w14:textId="77777777" w:rsidTr="00D20AF7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6" w:space="0" w:color="E9E9E9"/>
              <w:right w:val="single" w:sz="2" w:space="0" w:color="E9E9E9"/>
            </w:tcBorders>
            <w:shd w:val="clear" w:color="auto" w:fill="F6F6F6"/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14:paraId="6A83566E" w14:textId="77777777" w:rsidR="00D20AF7" w:rsidRPr="00D20AF7" w:rsidRDefault="00D20AF7" w:rsidP="00D20AF7">
            <w:r w:rsidRPr="00D20AF7">
              <w:t> Finanční úřad pro Středočeský kraj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6" w:space="0" w:color="E9E9E9"/>
              <w:right w:val="single" w:sz="2" w:space="0" w:color="E9E9E9"/>
            </w:tcBorders>
            <w:shd w:val="clear" w:color="auto" w:fill="F6F6F6"/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14:paraId="4B97B9B7" w14:textId="77777777" w:rsidR="00D20AF7" w:rsidRPr="00D20AF7" w:rsidRDefault="00D20AF7" w:rsidP="00D20AF7">
            <w:r w:rsidRPr="00D20AF7">
              <w:t> 7755-77628111/0710</w:t>
            </w:r>
          </w:p>
        </w:tc>
      </w:tr>
      <w:tr w:rsidR="00D20AF7" w:rsidRPr="00D20AF7" w14:paraId="059524C7" w14:textId="77777777" w:rsidTr="00D20AF7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6" w:space="0" w:color="E9E9E9"/>
              <w:right w:val="single" w:sz="2" w:space="0" w:color="E9E9E9"/>
            </w:tcBorders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14:paraId="56163E81" w14:textId="77777777" w:rsidR="00D20AF7" w:rsidRPr="00D20AF7" w:rsidRDefault="00D20AF7" w:rsidP="00D20AF7">
            <w:r w:rsidRPr="00D20AF7">
              <w:t> Finanční úřad pro Jihočeský kraj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6" w:space="0" w:color="E9E9E9"/>
              <w:right w:val="single" w:sz="2" w:space="0" w:color="E9E9E9"/>
            </w:tcBorders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14:paraId="2E68CD35" w14:textId="77777777" w:rsidR="00D20AF7" w:rsidRPr="00D20AF7" w:rsidRDefault="00D20AF7" w:rsidP="00D20AF7">
            <w:r w:rsidRPr="00D20AF7">
              <w:t> 7755-77627231/0710</w:t>
            </w:r>
          </w:p>
        </w:tc>
      </w:tr>
      <w:tr w:rsidR="00D20AF7" w:rsidRPr="00D20AF7" w14:paraId="6C775B4F" w14:textId="77777777" w:rsidTr="00D20AF7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6" w:space="0" w:color="E9E9E9"/>
              <w:right w:val="single" w:sz="2" w:space="0" w:color="E9E9E9"/>
            </w:tcBorders>
            <w:shd w:val="clear" w:color="auto" w:fill="F6F6F6"/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14:paraId="45B09473" w14:textId="77777777" w:rsidR="00D20AF7" w:rsidRPr="00D20AF7" w:rsidRDefault="00D20AF7" w:rsidP="00D20AF7">
            <w:r w:rsidRPr="00D20AF7">
              <w:t> Finanční úřad pro Plzeňský kraj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6" w:space="0" w:color="E9E9E9"/>
              <w:right w:val="single" w:sz="2" w:space="0" w:color="E9E9E9"/>
            </w:tcBorders>
            <w:shd w:val="clear" w:color="auto" w:fill="F6F6F6"/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14:paraId="223BD56C" w14:textId="77777777" w:rsidR="00D20AF7" w:rsidRPr="00D20AF7" w:rsidRDefault="00D20AF7" w:rsidP="00D20AF7">
            <w:r w:rsidRPr="00D20AF7">
              <w:t> 7755-77627311/0710</w:t>
            </w:r>
          </w:p>
        </w:tc>
      </w:tr>
      <w:tr w:rsidR="00D20AF7" w:rsidRPr="00D20AF7" w14:paraId="07534DE7" w14:textId="77777777" w:rsidTr="00D20AF7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6" w:space="0" w:color="E9E9E9"/>
              <w:right w:val="single" w:sz="2" w:space="0" w:color="E9E9E9"/>
            </w:tcBorders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14:paraId="39F6E60D" w14:textId="77777777" w:rsidR="00D20AF7" w:rsidRPr="00D20AF7" w:rsidRDefault="00D20AF7" w:rsidP="00D20AF7">
            <w:r w:rsidRPr="00D20AF7">
              <w:t> Finanční úřad pro Karlovarský kraj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6" w:space="0" w:color="E9E9E9"/>
              <w:right w:val="single" w:sz="2" w:space="0" w:color="E9E9E9"/>
            </w:tcBorders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14:paraId="4FE46068" w14:textId="77777777" w:rsidR="00D20AF7" w:rsidRPr="00D20AF7" w:rsidRDefault="00D20AF7" w:rsidP="00D20AF7">
            <w:r w:rsidRPr="00D20AF7">
              <w:t> 7755-77629341/0710</w:t>
            </w:r>
          </w:p>
        </w:tc>
      </w:tr>
      <w:tr w:rsidR="00D20AF7" w:rsidRPr="00D20AF7" w14:paraId="5933CD0A" w14:textId="77777777" w:rsidTr="00D20AF7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6" w:space="0" w:color="E9E9E9"/>
              <w:right w:val="single" w:sz="2" w:space="0" w:color="E9E9E9"/>
            </w:tcBorders>
            <w:shd w:val="clear" w:color="auto" w:fill="F6F6F6"/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14:paraId="21E03B69" w14:textId="77777777" w:rsidR="00D20AF7" w:rsidRPr="00D20AF7" w:rsidRDefault="00D20AF7" w:rsidP="00D20AF7">
            <w:r w:rsidRPr="00D20AF7">
              <w:t> Finanční úřad pro Ústecký kraj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6" w:space="0" w:color="E9E9E9"/>
              <w:right w:val="single" w:sz="2" w:space="0" w:color="E9E9E9"/>
            </w:tcBorders>
            <w:shd w:val="clear" w:color="auto" w:fill="F6F6F6"/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14:paraId="3253F03B" w14:textId="77777777" w:rsidR="00D20AF7" w:rsidRPr="00D20AF7" w:rsidRDefault="00D20AF7" w:rsidP="00D20AF7">
            <w:r w:rsidRPr="00D20AF7">
              <w:t> 7755-77621411/0710</w:t>
            </w:r>
          </w:p>
        </w:tc>
      </w:tr>
      <w:tr w:rsidR="00D20AF7" w:rsidRPr="00D20AF7" w14:paraId="1664BB39" w14:textId="77777777" w:rsidTr="00D20AF7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6" w:space="0" w:color="E9E9E9"/>
              <w:right w:val="single" w:sz="2" w:space="0" w:color="E9E9E9"/>
            </w:tcBorders>
            <w:shd w:val="clear" w:color="auto" w:fill="EDF8FC"/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14:paraId="334DEF05" w14:textId="77777777" w:rsidR="00D20AF7" w:rsidRPr="00D20AF7" w:rsidRDefault="00D20AF7" w:rsidP="00D20AF7">
            <w:r w:rsidRPr="00D20AF7">
              <w:t> Finanční úřad pro Liberecký kraj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6" w:space="0" w:color="E9E9E9"/>
              <w:right w:val="single" w:sz="2" w:space="0" w:color="E9E9E9"/>
            </w:tcBorders>
            <w:shd w:val="clear" w:color="auto" w:fill="EDF8FC"/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14:paraId="4FD76C5B" w14:textId="77777777" w:rsidR="00D20AF7" w:rsidRPr="00D20AF7" w:rsidRDefault="00D20AF7" w:rsidP="00D20AF7">
            <w:r w:rsidRPr="00D20AF7">
              <w:t> 7755-77628461/0710</w:t>
            </w:r>
          </w:p>
        </w:tc>
      </w:tr>
      <w:tr w:rsidR="00D20AF7" w:rsidRPr="00D20AF7" w14:paraId="0A683E62" w14:textId="77777777" w:rsidTr="00D20AF7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6" w:space="0" w:color="E9E9E9"/>
              <w:right w:val="single" w:sz="2" w:space="0" w:color="E9E9E9"/>
            </w:tcBorders>
            <w:shd w:val="clear" w:color="auto" w:fill="F6F6F6"/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14:paraId="316F3D38" w14:textId="77777777" w:rsidR="00D20AF7" w:rsidRPr="00D20AF7" w:rsidRDefault="00D20AF7" w:rsidP="00D20AF7">
            <w:r w:rsidRPr="00D20AF7">
              <w:t> Finanční úřad pro Královéhradecký kraj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6" w:space="0" w:color="E9E9E9"/>
              <w:right w:val="single" w:sz="2" w:space="0" w:color="E9E9E9"/>
            </w:tcBorders>
            <w:shd w:val="clear" w:color="auto" w:fill="F6F6F6"/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14:paraId="138C5A13" w14:textId="77777777" w:rsidR="00D20AF7" w:rsidRPr="00D20AF7" w:rsidRDefault="00D20AF7" w:rsidP="00D20AF7">
            <w:r w:rsidRPr="00D20AF7">
              <w:t> 7755-77626511/0710</w:t>
            </w:r>
          </w:p>
        </w:tc>
      </w:tr>
      <w:tr w:rsidR="00D20AF7" w:rsidRPr="00D20AF7" w14:paraId="70E53B7E" w14:textId="77777777" w:rsidTr="00D20AF7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6" w:space="0" w:color="E9E9E9"/>
              <w:right w:val="single" w:sz="2" w:space="0" w:color="E9E9E9"/>
            </w:tcBorders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14:paraId="5C2DE0E9" w14:textId="77777777" w:rsidR="00D20AF7" w:rsidRPr="00D20AF7" w:rsidRDefault="00D20AF7" w:rsidP="00D20AF7">
            <w:r w:rsidRPr="00D20AF7">
              <w:t> Finanční úřad pro Pardubický kraj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6" w:space="0" w:color="E9E9E9"/>
              <w:right w:val="single" w:sz="2" w:space="0" w:color="E9E9E9"/>
            </w:tcBorders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14:paraId="671A2408" w14:textId="77777777" w:rsidR="00D20AF7" w:rsidRPr="00D20AF7" w:rsidRDefault="00D20AF7" w:rsidP="00D20AF7">
            <w:r w:rsidRPr="00D20AF7">
              <w:t> 7755-77622561/0710</w:t>
            </w:r>
          </w:p>
        </w:tc>
      </w:tr>
      <w:tr w:rsidR="00D20AF7" w:rsidRPr="00D20AF7" w14:paraId="1717CF97" w14:textId="77777777" w:rsidTr="00D20AF7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6" w:space="0" w:color="E9E9E9"/>
              <w:right w:val="single" w:sz="2" w:space="0" w:color="E9E9E9"/>
            </w:tcBorders>
            <w:shd w:val="clear" w:color="auto" w:fill="F6F6F6"/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14:paraId="252842E4" w14:textId="77777777" w:rsidR="00D20AF7" w:rsidRPr="00D20AF7" w:rsidRDefault="00D20AF7" w:rsidP="00D20AF7">
            <w:r w:rsidRPr="00D20AF7">
              <w:lastRenderedPageBreak/>
              <w:t> Finanční úřad pro Kraj Vysočina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6" w:space="0" w:color="E9E9E9"/>
              <w:right w:val="single" w:sz="2" w:space="0" w:color="E9E9E9"/>
            </w:tcBorders>
            <w:shd w:val="clear" w:color="auto" w:fill="F6F6F6"/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14:paraId="149AF0E2" w14:textId="77777777" w:rsidR="00D20AF7" w:rsidRPr="00D20AF7" w:rsidRDefault="00D20AF7" w:rsidP="00D20AF7">
            <w:r w:rsidRPr="00D20AF7">
              <w:t> 7755-67626681/0710</w:t>
            </w:r>
          </w:p>
        </w:tc>
      </w:tr>
      <w:tr w:rsidR="00D20AF7" w:rsidRPr="00D20AF7" w14:paraId="3E9A3969" w14:textId="77777777" w:rsidTr="00D20AF7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6" w:space="0" w:color="E9E9E9"/>
              <w:right w:val="single" w:sz="2" w:space="0" w:color="E9E9E9"/>
            </w:tcBorders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14:paraId="0783A442" w14:textId="77777777" w:rsidR="00D20AF7" w:rsidRPr="00D20AF7" w:rsidRDefault="00D20AF7" w:rsidP="00D20AF7">
            <w:r w:rsidRPr="00D20AF7">
              <w:t> Finanční úřad pro Jihomoravský kraj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6" w:space="0" w:color="E9E9E9"/>
              <w:right w:val="single" w:sz="2" w:space="0" w:color="E9E9E9"/>
            </w:tcBorders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14:paraId="604127A1" w14:textId="77777777" w:rsidR="00D20AF7" w:rsidRPr="00D20AF7" w:rsidRDefault="00D20AF7" w:rsidP="00D20AF7">
            <w:r w:rsidRPr="00D20AF7">
              <w:t> 7755-77628621/0710</w:t>
            </w:r>
          </w:p>
        </w:tc>
      </w:tr>
      <w:tr w:rsidR="00D20AF7" w:rsidRPr="00D20AF7" w14:paraId="24798C96" w14:textId="77777777" w:rsidTr="00D20AF7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6" w:space="0" w:color="E9E9E9"/>
              <w:right w:val="single" w:sz="2" w:space="0" w:color="E9E9E9"/>
            </w:tcBorders>
            <w:shd w:val="clear" w:color="auto" w:fill="F6F6F6"/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14:paraId="3D993687" w14:textId="77777777" w:rsidR="00D20AF7" w:rsidRPr="00D20AF7" w:rsidRDefault="00D20AF7" w:rsidP="00D20AF7">
            <w:r w:rsidRPr="00D20AF7">
              <w:t> Finanční úřad pro Olomoucký kraj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6" w:space="0" w:color="E9E9E9"/>
              <w:right w:val="single" w:sz="2" w:space="0" w:color="E9E9E9"/>
            </w:tcBorders>
            <w:shd w:val="clear" w:color="auto" w:fill="F6F6F6"/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14:paraId="39CDBA86" w14:textId="77777777" w:rsidR="00D20AF7" w:rsidRPr="00D20AF7" w:rsidRDefault="00D20AF7" w:rsidP="00D20AF7">
            <w:r w:rsidRPr="00D20AF7">
              <w:t> 7755-47623811/0710</w:t>
            </w:r>
          </w:p>
        </w:tc>
      </w:tr>
      <w:tr w:rsidR="00D20AF7" w:rsidRPr="00D20AF7" w14:paraId="359216D8" w14:textId="77777777" w:rsidTr="00D20AF7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6" w:space="0" w:color="E9E9E9"/>
              <w:right w:val="single" w:sz="2" w:space="0" w:color="E9E9E9"/>
            </w:tcBorders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14:paraId="66130B2A" w14:textId="77777777" w:rsidR="00D20AF7" w:rsidRPr="00D20AF7" w:rsidRDefault="00D20AF7" w:rsidP="00D20AF7">
            <w:r w:rsidRPr="00D20AF7">
              <w:t> Finanční úřad pro Moravskoslezský kraj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6" w:space="0" w:color="E9E9E9"/>
              <w:right w:val="single" w:sz="2" w:space="0" w:color="E9E9E9"/>
            </w:tcBorders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14:paraId="03A03EB3" w14:textId="77777777" w:rsidR="00D20AF7" w:rsidRPr="00D20AF7" w:rsidRDefault="00D20AF7" w:rsidP="00D20AF7">
            <w:r w:rsidRPr="00D20AF7">
              <w:t> 7755-77621761/0710</w:t>
            </w:r>
          </w:p>
        </w:tc>
      </w:tr>
      <w:tr w:rsidR="00D20AF7" w:rsidRPr="00D20AF7" w14:paraId="1D427E1B" w14:textId="77777777" w:rsidTr="00D20AF7"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6" w:space="0" w:color="E9E9E9"/>
              <w:right w:val="single" w:sz="2" w:space="0" w:color="E9E9E9"/>
            </w:tcBorders>
            <w:shd w:val="clear" w:color="auto" w:fill="F6F6F6"/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14:paraId="408330B0" w14:textId="77777777" w:rsidR="00D20AF7" w:rsidRPr="00D20AF7" w:rsidRDefault="00D20AF7" w:rsidP="00D20AF7">
            <w:r w:rsidRPr="00D20AF7">
              <w:t> Finanční úřad pro Zlínský kraj</w:t>
            </w:r>
          </w:p>
        </w:tc>
        <w:tc>
          <w:tcPr>
            <w:tcW w:w="0" w:type="auto"/>
            <w:tcBorders>
              <w:top w:val="single" w:sz="2" w:space="0" w:color="E9E9E9"/>
              <w:left w:val="single" w:sz="2" w:space="0" w:color="E9E9E9"/>
              <w:bottom w:val="single" w:sz="6" w:space="0" w:color="E9E9E9"/>
              <w:right w:val="single" w:sz="2" w:space="0" w:color="E9E9E9"/>
            </w:tcBorders>
            <w:shd w:val="clear" w:color="auto" w:fill="F6F6F6"/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14:paraId="03EFB013" w14:textId="77777777" w:rsidR="00D20AF7" w:rsidRPr="00D20AF7" w:rsidRDefault="00D20AF7" w:rsidP="00D20AF7">
            <w:r w:rsidRPr="00D20AF7">
              <w:t> 7755-47620661/0710</w:t>
            </w:r>
          </w:p>
        </w:tc>
      </w:tr>
    </w:tbl>
    <w:p w14:paraId="1AEC83F0" w14:textId="77777777" w:rsidR="00D20AF7" w:rsidRPr="00D20AF7" w:rsidRDefault="00D20AF7" w:rsidP="00D20AF7">
      <w:r w:rsidRPr="00D20AF7">
        <w:rPr>
          <w:b/>
          <w:bCs/>
        </w:rPr>
        <w:t>Variabilní symbol:</w:t>
      </w:r>
      <w:r w:rsidRPr="00D20AF7">
        <w:br/>
        <w:t>rodné číslo poplatníka – fyzické osoby nebo IČ právnické osoby, případně vlastní identifikátor přidělený správcem daně</w:t>
      </w:r>
    </w:p>
    <w:p w14:paraId="54FD99A1" w14:textId="77777777" w:rsidR="001D5F67" w:rsidRDefault="001D5F67"/>
    <w:sectPr w:rsidR="001D5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F7"/>
    <w:rsid w:val="001D5F67"/>
    <w:rsid w:val="00D2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36EC"/>
  <w15:chartTrackingRefBased/>
  <w15:docId w15:val="{FDEFF8F2-6062-4693-9006-60A192F8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20AF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20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978959">
          <w:marLeft w:val="0"/>
          <w:marRight w:val="0"/>
          <w:marTop w:val="0"/>
          <w:marBottom w:val="300"/>
          <w:divBdr>
            <w:top w:val="single" w:sz="18" w:space="15" w:color="AB0C42"/>
            <w:left w:val="none" w:sz="0" w:space="0" w:color="auto"/>
            <w:bottom w:val="single" w:sz="18" w:space="15" w:color="AB0C42"/>
            <w:right w:val="none" w:sz="0" w:space="0" w:color="auto"/>
          </w:divBdr>
        </w:div>
        <w:div w:id="17464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406826">
          <w:marLeft w:val="0"/>
          <w:marRight w:val="0"/>
          <w:marTop w:val="0"/>
          <w:marBottom w:val="300"/>
          <w:divBdr>
            <w:top w:val="single" w:sz="18" w:space="15" w:color="AB0C42"/>
            <w:left w:val="none" w:sz="0" w:space="0" w:color="auto"/>
            <w:bottom w:val="single" w:sz="18" w:space="15" w:color="AB0C42"/>
            <w:right w:val="none" w:sz="0" w:space="0" w:color="auto"/>
          </w:divBdr>
        </w:div>
        <w:div w:id="8641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836846">
          <w:marLeft w:val="0"/>
          <w:marRight w:val="0"/>
          <w:marTop w:val="0"/>
          <w:marBottom w:val="300"/>
          <w:divBdr>
            <w:top w:val="single" w:sz="18" w:space="15" w:color="AB0C42"/>
            <w:left w:val="none" w:sz="0" w:space="0" w:color="auto"/>
            <w:bottom w:val="single" w:sz="18" w:space="15" w:color="AB0C42"/>
            <w:right w:val="none" w:sz="0" w:space="0" w:color="auto"/>
          </w:divBdr>
        </w:div>
        <w:div w:id="2003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sprava.cz/cs/dane/placeni-dan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inancnisprava.cz/assets/cs/prilohy/d-sprava-dani-a-poplatku/Pokyn_GFR_D_4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inancnisprava.cz/assets/cs/prilohy/Financni-zpravodaj_2020-c-04.pdf" TargetMode="External"/><Relationship Id="rId5" Type="http://schemas.openxmlformats.org/officeDocument/2006/relationships/hyperlink" Target="https://www.mfcr.cz/cs/legislativa/financni-zpravodaj/2020/financni-zpravodaj-cislo-38-2020-4035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uc.financnisprava.cz/poseckani/form/danovePriznan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Lenka Haráková</dc:creator>
  <cp:keywords/>
  <dc:description/>
  <cp:lastModifiedBy>Ing. Lenka Haráková</cp:lastModifiedBy>
  <cp:revision>1</cp:revision>
  <dcterms:created xsi:type="dcterms:W3CDTF">2021-04-22T08:36:00Z</dcterms:created>
  <dcterms:modified xsi:type="dcterms:W3CDTF">2021-04-22T08:39:00Z</dcterms:modified>
</cp:coreProperties>
</file>